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36" w:rsidRDefault="000B3B36" w:rsidP="000B3B3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val="en-US"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Republika e Kosovës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Republika Kosova-Republic of Kosovo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Qeveria -Vlada - Government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Ministria e Bujqësisë, Pylltarisë dhe Zhvillimit Rural - Ministarstvo Poljoprivrede, Šumarstva i Ruralnog Razvoja - Ministry of Agriculture, Forestry And Rural Development</w:t>
      </w:r>
    </w:p>
    <w:p w:rsidR="000B3B36" w:rsidRDefault="000B3B36" w:rsidP="000B3B3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Agjencia për Zhvillimin e Bujqësisë/Agencija za Razvoj Poloprivrede/  Agriculture         Development Agency</w:t>
      </w:r>
    </w:p>
    <w:p w:rsidR="00D12813" w:rsidRDefault="00D12813" w:rsidP="00A57B15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:rsidR="000B3B36" w:rsidRDefault="00A272CB" w:rsidP="0021185C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  <w:r w:rsidRPr="00BF1CA0">
        <w:rPr>
          <w:rStyle w:val="longtext1"/>
          <w:rFonts w:ascii="Book Antiqua" w:hAnsi="Book Antiqua"/>
          <w:b/>
          <w:sz w:val="22"/>
          <w:szCs w:val="22"/>
        </w:rPr>
        <w:t>THIRRJE PËR APLIKIM</w:t>
      </w:r>
    </w:p>
    <w:p w:rsidR="005E77C0" w:rsidRPr="00EA3FFD" w:rsidRDefault="005E77C0" w:rsidP="0021185C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BF1CA0" w:rsidRDefault="00291F6E" w:rsidP="0021185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/>
        </w:rPr>
      </w:pPr>
      <w:r>
        <w:rPr>
          <w:rStyle w:val="longtext1"/>
          <w:rFonts w:ascii="Book Antiqua" w:hAnsi="Book Antiqua"/>
          <w:sz w:val="22"/>
          <w:szCs w:val="22"/>
        </w:rPr>
        <w:t>M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e 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>qëllim të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mbështe</w:t>
      </w:r>
      <w:r w:rsidR="002525F6">
        <w:rPr>
          <w:rStyle w:val="longtext1"/>
          <w:rFonts w:ascii="Book Antiqua" w:hAnsi="Book Antiqua"/>
          <w:sz w:val="22"/>
          <w:szCs w:val="22"/>
        </w:rPr>
        <w:t>tj</w:t>
      </w:r>
      <w:r w:rsidR="00922604">
        <w:rPr>
          <w:rStyle w:val="longtext1"/>
          <w:rFonts w:ascii="Book Antiqua" w:hAnsi="Book Antiqua"/>
          <w:sz w:val="22"/>
          <w:szCs w:val="22"/>
        </w:rPr>
        <w:t>e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s</w:t>
      </w:r>
      <w:r w:rsidR="002525F6">
        <w:rPr>
          <w:rStyle w:val="longtext1"/>
          <w:rFonts w:ascii="Book Antiqua" w:hAnsi="Book Antiqua"/>
          <w:sz w:val="22"/>
          <w:szCs w:val="22"/>
        </w:rPr>
        <w:t xml:space="preserve"> s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aftësisë konku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>rruese të sektorit agro-rural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, </w:t>
      </w:r>
      <w:r w:rsidR="002525F6">
        <w:rPr>
          <w:rStyle w:val="longtext1"/>
          <w:rFonts w:ascii="Book Antiqua" w:hAnsi="Book Antiqua"/>
          <w:sz w:val="22"/>
          <w:szCs w:val="22"/>
        </w:rPr>
        <w:t>rritjen e prodhimit dhe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produktivitetit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, përmirësimin e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sigurisë së ushqimit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, përdorimin e teknologjisë moderne, diversifikimin e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aktiviteteve n</w:t>
      </w:r>
      <w:r w:rsidR="00B570FD">
        <w:rPr>
          <w:rStyle w:val="longtext1"/>
          <w:rFonts w:ascii="Book Antiqua" w:hAnsi="Book Antiqua"/>
          <w:sz w:val="22"/>
          <w:szCs w:val="22"/>
        </w:rPr>
        <w:t xml:space="preserve">ë ferma dhe biznese 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rurale,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 m</w:t>
      </w:r>
      <w:r w:rsidR="000F2EC1">
        <w:rPr>
          <w:rStyle w:val="longtext1"/>
          <w:rFonts w:ascii="Book Antiqua" w:hAnsi="Book Antiqua"/>
          <w:sz w:val="22"/>
          <w:szCs w:val="22"/>
        </w:rPr>
        <w:t>brojtja e mjedisit dhe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922604">
        <w:rPr>
          <w:rStyle w:val="longtext1"/>
          <w:rFonts w:ascii="Book Antiqua" w:hAnsi="Book Antiqua"/>
          <w:sz w:val="22"/>
          <w:szCs w:val="22"/>
        </w:rPr>
        <w:t xml:space="preserve"> resurseve natyrore, k</w:t>
      </w:r>
      <w:r>
        <w:rPr>
          <w:rStyle w:val="longtext1"/>
          <w:rFonts w:ascii="Book Antiqua" w:hAnsi="Book Antiqua"/>
          <w:sz w:val="22"/>
          <w:szCs w:val="22"/>
        </w:rPr>
        <w:t>rijimin e vendeve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BF1CA0">
        <w:rPr>
          <w:rStyle w:val="longtext1"/>
          <w:rFonts w:ascii="Book Antiqua" w:hAnsi="Book Antiqua"/>
          <w:sz w:val="22"/>
          <w:szCs w:val="22"/>
        </w:rPr>
        <w:t xml:space="preserve"> punës 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BF1CA0" w:rsidRPr="00EA74C4">
        <w:rPr>
          <w:rFonts w:ascii="Book Antiqua" w:hAnsi="Book Antiqua"/>
        </w:rPr>
        <w:t xml:space="preserve">dhe në menaxhimin e qëndrueshëm </w:t>
      </w:r>
      <w:r w:rsidR="00983C6A">
        <w:rPr>
          <w:rFonts w:ascii="Book Antiqua" w:hAnsi="Book Antiqua"/>
        </w:rPr>
        <w:t>të burimeve natyrore.</w:t>
      </w:r>
    </w:p>
    <w:p w:rsidR="002A1CB6" w:rsidRDefault="00922604" w:rsidP="0021185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636235">
        <w:rPr>
          <w:rStyle w:val="longtext1"/>
          <w:rFonts w:ascii="Book Antiqua" w:hAnsi="Book Antiqua"/>
          <w:sz w:val="22"/>
          <w:szCs w:val="22"/>
        </w:rPr>
        <w:t>Ministria e Bujq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sis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, Pylltaris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 xml:space="preserve"> dhe Zhvillimit Rural – Agjencia 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r Zhvillimin e Bujq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sis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, shpall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 xml:space="preserve"> thirrje</w:t>
      </w:r>
      <w:r w:rsidR="00A57B15" w:rsidRPr="00636235">
        <w:rPr>
          <w:rStyle w:val="longtext1"/>
          <w:rFonts w:ascii="Book Antiqua" w:hAnsi="Book Antiqua"/>
          <w:sz w:val="22"/>
          <w:szCs w:val="22"/>
        </w:rPr>
        <w:t>n</w:t>
      </w:r>
      <w:r w:rsidR="000162DF" w:rsidRPr="00636235">
        <w:rPr>
          <w:rStyle w:val="longtext1"/>
          <w:rFonts w:ascii="Book Antiqua" w:hAnsi="Book Antiqua"/>
          <w:sz w:val="22"/>
          <w:szCs w:val="22"/>
        </w:rPr>
        <w:t xml:space="preserve"> </w:t>
      </w:r>
      <w:r w:rsidRPr="00636235">
        <w:rPr>
          <w:rStyle w:val="longtext1"/>
          <w:rFonts w:ascii="Book Antiqua" w:hAnsi="Book Antiqua"/>
          <w:sz w:val="22"/>
          <w:szCs w:val="22"/>
        </w:rPr>
        <w:t>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r aplikim 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r fermer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t, agro-p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 xml:space="preserve">rpunuesit dhe bizneset rurale 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>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>r k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 xml:space="preserve">to masa </w:t>
      </w:r>
      <w:r w:rsidR="00F54C93" w:rsidRPr="00636235">
        <w:rPr>
          <w:rStyle w:val="longtext1"/>
          <w:rFonts w:ascii="Book Antiqua" w:hAnsi="Book Antiqua"/>
          <w:sz w:val="22"/>
          <w:szCs w:val="22"/>
        </w:rPr>
        <w:t xml:space="preserve"> dhe sektor 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>t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 xml:space="preserve"> Programit t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="00983C6A">
        <w:rPr>
          <w:rStyle w:val="longtext1"/>
          <w:rFonts w:ascii="Book Antiqua" w:hAnsi="Book Antiqua"/>
          <w:sz w:val="22"/>
          <w:szCs w:val="22"/>
        </w:rPr>
        <w:t xml:space="preserve"> Zhvillimit Rural 2023</w:t>
      </w:r>
      <w:r w:rsidR="00616743" w:rsidRPr="00636235">
        <w:rPr>
          <w:rStyle w:val="longtext1"/>
          <w:rFonts w:ascii="Book Antiqua" w:hAnsi="Book Antiqua"/>
          <w:sz w:val="22"/>
          <w:szCs w:val="22"/>
        </w:rPr>
        <w:t>.</w:t>
      </w:r>
    </w:p>
    <w:p w:rsidR="000F2EC1" w:rsidRPr="00A57B15" w:rsidRDefault="000F2EC1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u w:val="single"/>
        </w:rPr>
      </w:pPr>
    </w:p>
    <w:p w:rsidR="00A57B15" w:rsidRPr="00ED5F50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ED5F50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MASA </w:t>
      </w:r>
      <w:r w:rsidR="006E1529" w:rsidRPr="00ED5F50">
        <w:rPr>
          <w:rStyle w:val="longtext1"/>
          <w:rFonts w:ascii="Book Antiqua" w:hAnsi="Book Antiqua"/>
          <w:b/>
          <w:sz w:val="22"/>
          <w:szCs w:val="22"/>
          <w:u w:val="single"/>
        </w:rPr>
        <w:t>1:  Investimet në asetet fizike në ekonomitë bujqësore</w:t>
      </w:r>
    </w:p>
    <w:p w:rsidR="00415678" w:rsidRDefault="00415678" w:rsidP="00B16066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Pemë drufrutore </w:t>
      </w:r>
    </w:p>
    <w:p w:rsidR="00415678" w:rsidRPr="00320C11" w:rsidRDefault="00EE63D7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 xml:space="preserve">1.1 a)   Arra 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lajthia</w:t>
      </w:r>
      <w:r>
        <w:rPr>
          <w:rStyle w:val="longtext1"/>
          <w:rFonts w:ascii="Book Antiqua" w:hAnsi="Book Antiqua"/>
          <w:sz w:val="22"/>
          <w:szCs w:val="22"/>
        </w:rPr>
        <w:t xml:space="preserve"> dhe gështenja ,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Pemë manore</w:t>
      </w:r>
    </w:p>
    <w:p w:rsidR="00415678" w:rsidRPr="00320C11" w:rsidRDefault="00415678" w:rsidP="00ED5F50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1.3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Sektori i perimeve dhe serrave</w:t>
      </w:r>
      <w:r w:rsidR="00780626">
        <w:rPr>
          <w:rStyle w:val="longtext1"/>
          <w:rFonts w:ascii="Book Antiqua" w:hAnsi="Book Antiqua"/>
          <w:sz w:val="22"/>
          <w:szCs w:val="22"/>
        </w:rPr>
        <w:t xml:space="preserve"> ,përfshirë serr</w:t>
      </w:r>
      <w:r w:rsidR="00ED5F50">
        <w:rPr>
          <w:rStyle w:val="longtext1"/>
          <w:rFonts w:ascii="Book Antiqua" w:hAnsi="Book Antiqua"/>
          <w:sz w:val="22"/>
          <w:szCs w:val="22"/>
        </w:rPr>
        <w:t xml:space="preserve">at 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për fidane 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1.4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Depo për ruajtjen e pemëve dhe perimeve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mishit /rritja e viçave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1.6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mishit / rritja e derrave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1.7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qumështit/lopë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1.8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qumështit / dele dhe dhi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1.9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r w:rsidR="00EE7EFB" w:rsidRPr="00320C11">
        <w:rPr>
          <w:rStyle w:val="longtext1"/>
          <w:rFonts w:ascii="Book Antiqua" w:hAnsi="Book Antiqua"/>
          <w:sz w:val="22"/>
          <w:szCs w:val="22"/>
        </w:rPr>
        <w:t xml:space="preserve">Pikat grumbulluese </w:t>
      </w:r>
      <w:r w:rsidRPr="00320C11">
        <w:rPr>
          <w:rStyle w:val="longtext1"/>
          <w:rFonts w:ascii="Book Antiqua" w:hAnsi="Book Antiqua"/>
          <w:sz w:val="22"/>
          <w:szCs w:val="22"/>
        </w:rPr>
        <w:t>të qumështit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1.10 Prodhimi i rrushit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1.11 Prodhimi i vezëve</w:t>
      </w:r>
    </w:p>
    <w:p w:rsidR="00F0767A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Calibri"/>
        </w:rPr>
      </w:pPr>
    </w:p>
    <w:p w:rsidR="00F0767A" w:rsidRPr="00ED5F50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ED5F50">
        <w:rPr>
          <w:rStyle w:val="longtext1"/>
          <w:rFonts w:ascii="Book Antiqua" w:hAnsi="Book Antiqua"/>
          <w:b/>
          <w:sz w:val="22"/>
          <w:szCs w:val="22"/>
          <w:u w:val="single"/>
        </w:rPr>
        <w:t>MASA 3: Investimet në asetet fizike në përpunimin dhe tregtimin e prodhimeve bujqësore.</w:t>
      </w:r>
    </w:p>
    <w:p w:rsidR="00415678" w:rsidRDefault="004156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Përpunimi i qumështit</w:t>
      </w:r>
    </w:p>
    <w:p w:rsidR="00415678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Përpunimi i mishit</w:t>
      </w:r>
    </w:p>
    <w:p w:rsidR="00ED5F50" w:rsidRPr="00320C11" w:rsidRDefault="00ED5F50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 xml:space="preserve">3.3 Përpunimi i mishit të shpezeve /investimet ne therrtore </w:t>
      </w:r>
    </w:p>
    <w:p w:rsidR="00415678" w:rsidRDefault="00ED5F50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>3.4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ab/>
        <w:t>Përpunimi i pemëve dhe perimeve</w:t>
      </w:r>
      <w:r>
        <w:rPr>
          <w:rStyle w:val="longtext1"/>
          <w:rFonts w:ascii="Book Antiqua" w:hAnsi="Book Antiqua"/>
          <w:sz w:val="22"/>
          <w:szCs w:val="22"/>
        </w:rPr>
        <w:t xml:space="preserve"> / dhe pikat grumbulluese </w:t>
      </w:r>
    </w:p>
    <w:p w:rsidR="00ED5F50" w:rsidRPr="00320C11" w:rsidRDefault="00ED5F50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415678" w:rsidRPr="00320C11" w:rsidRDefault="00ED5F50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>3.5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 Përpunimi i verës</w:t>
      </w:r>
    </w:p>
    <w:p w:rsidR="00C24D78" w:rsidRPr="00320C11" w:rsidRDefault="00B16066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>3.6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ab/>
        <w:t xml:space="preserve"> Pika grumbulluese /depo</w:t>
      </w:r>
      <w:r w:rsidR="00EE63D7">
        <w:rPr>
          <w:rStyle w:val="longtext1"/>
          <w:rFonts w:ascii="Book Antiqua" w:hAnsi="Book Antiqua"/>
          <w:sz w:val="22"/>
          <w:szCs w:val="22"/>
        </w:rPr>
        <w:t>t</w:t>
      </w:r>
    </w:p>
    <w:p w:rsidR="00C24D78" w:rsidRDefault="00C24D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Default="00F0767A" w:rsidP="00ED5F50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ED5F50">
        <w:rPr>
          <w:rStyle w:val="longtext1"/>
          <w:rFonts w:ascii="Book Antiqua" w:hAnsi="Book Antiqua"/>
          <w:b/>
          <w:sz w:val="22"/>
          <w:szCs w:val="22"/>
          <w:u w:val="single"/>
        </w:rPr>
        <w:t>MASA 7</w:t>
      </w:r>
      <w:r w:rsidR="006E1529" w:rsidRPr="00ED5F50">
        <w:rPr>
          <w:rStyle w:val="longtext1"/>
          <w:rFonts w:ascii="Book Antiqua" w:hAnsi="Book Antiqua"/>
          <w:b/>
          <w:sz w:val="22"/>
          <w:szCs w:val="22"/>
          <w:u w:val="single"/>
        </w:rPr>
        <w:t>: Diversifikimi i fermave dhe zhvillimi i bizneseve</w:t>
      </w:r>
    </w:p>
    <w:p w:rsidR="00ED5F50" w:rsidRPr="00ED5F50" w:rsidRDefault="00ED5F50" w:rsidP="00ED5F50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Grumbullimi dhe përpunimi i produkteve jo drusore të pyllit përfshirë bimët mjeksore dhe aromatike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Zhvillimin e turizmi rural dhe agro – turizmi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7.3  Përpunimi i prodhimeve bujqësore në ekonomi familjare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7.4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>Prodhimi mjaltit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>Aktivitetet jo-bujqësore në zona rurale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</w:t>
      </w:r>
      <w:r w:rsidR="00EE63D7">
        <w:rPr>
          <w:rStyle w:val="longtext1"/>
          <w:rFonts w:ascii="Book Antiqua" w:hAnsi="Book Antiqua"/>
          <w:sz w:val="22"/>
          <w:szCs w:val="22"/>
        </w:rPr>
        <w:t xml:space="preserve">5a) </w:t>
      </w:r>
      <w:r w:rsidR="00AB56A5">
        <w:t>Përpunimi i leshit të deleve</w:t>
      </w:r>
      <w:bookmarkStart w:id="0" w:name="_GoBack"/>
      <w:bookmarkEnd w:id="0"/>
    </w:p>
    <w:p w:rsidR="00415678" w:rsidRPr="00320C11" w:rsidRDefault="00B16066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>7.5b) Prodhimi i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humusit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7.6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Rritja e shpezëve të fshatit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7.7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Kultivimi i peshkut</w:t>
      </w:r>
    </w:p>
    <w:p w:rsidR="00C24D78" w:rsidRPr="00ED5F50" w:rsidRDefault="00C24D78" w:rsidP="00C24D78">
      <w:pPr>
        <w:shd w:val="clear" w:color="auto" w:fill="FFFFFF"/>
        <w:tabs>
          <w:tab w:val="left" w:pos="720"/>
        </w:tabs>
        <w:spacing w:line="276" w:lineRule="auto"/>
        <w:ind w:left="360"/>
        <w:contextualSpacing/>
        <w:jc w:val="both"/>
        <w:rPr>
          <w:rFonts w:ascii="Book Antiqua" w:hAnsi="Book Antiqua" w:cs="Arial"/>
          <w:color w:val="000000" w:themeColor="text1"/>
          <w:u w:val="single"/>
          <w:lang w:eastAsia="de-AT"/>
        </w:rPr>
      </w:pPr>
    </w:p>
    <w:p w:rsidR="00F0767A" w:rsidRPr="00ED5F50" w:rsidRDefault="00C24D78" w:rsidP="00B16066">
      <w:pPr>
        <w:spacing w:after="360"/>
        <w:jc w:val="center"/>
        <w:rPr>
          <w:rFonts w:ascii="Book Antiqua" w:hAnsi="Book Antiqua"/>
          <w:b/>
          <w:bCs/>
          <w:u w:val="single"/>
        </w:rPr>
      </w:pPr>
      <w:r w:rsidRPr="00ED5F50">
        <w:rPr>
          <w:rFonts w:ascii="Book Antiqua" w:hAnsi="Book Antiqua"/>
          <w:b/>
          <w:u w:val="single"/>
        </w:rPr>
        <w:t>Masa 5:</w:t>
      </w:r>
      <w:r w:rsidRPr="00ED5F50">
        <w:rPr>
          <w:rFonts w:ascii="Book Antiqua" w:hAnsi="Book Antiqua"/>
          <w:color w:val="2E74B5" w:themeColor="accent1" w:themeShade="BF"/>
          <w:u w:val="single"/>
        </w:rPr>
        <w:t xml:space="preserve"> </w:t>
      </w:r>
      <w:r w:rsidR="00EE63D7">
        <w:rPr>
          <w:rFonts w:ascii="Book Antiqua" w:hAnsi="Book Antiqua"/>
          <w:b/>
          <w:bCs/>
          <w:u w:val="single"/>
        </w:rPr>
        <w:t>Z</w:t>
      </w:r>
      <w:r w:rsidRPr="00ED5F50">
        <w:rPr>
          <w:rFonts w:ascii="Book Antiqua" w:hAnsi="Book Antiqua"/>
          <w:b/>
          <w:bCs/>
          <w:u w:val="single"/>
        </w:rPr>
        <w:t>batimi i strategjive të zhvillimit lokal – qasja LEADER</w:t>
      </w:r>
    </w:p>
    <w:p w:rsidR="005E77C0" w:rsidRPr="00EE63D7" w:rsidRDefault="005E77C0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EE63D7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Buxheti: </w:t>
      </w:r>
    </w:p>
    <w:p w:rsidR="00BF1CA0" w:rsidRDefault="00D67A89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 xml:space="preserve">Buxheti i planifikuar për zbatimin e këtyre masave është </w:t>
      </w:r>
      <w:r w:rsidR="0097203D" w:rsidRPr="0097203D">
        <w:rPr>
          <w:rStyle w:val="longtext1"/>
          <w:rFonts w:ascii="Book Antiqua" w:hAnsi="Book Antiqua"/>
          <w:b/>
          <w:sz w:val="22"/>
          <w:szCs w:val="22"/>
          <w:u w:val="single"/>
        </w:rPr>
        <w:t>24,627,000.00</w:t>
      </w:r>
      <w:r w:rsidR="0097203D" w:rsidRPr="0097203D">
        <w:rPr>
          <w:rStyle w:val="longtext1"/>
          <w:rFonts w:ascii="Book Antiqua" w:hAnsi="Book Antiqua"/>
          <w:sz w:val="22"/>
          <w:szCs w:val="22"/>
          <w:u w:val="single"/>
        </w:rPr>
        <w:t xml:space="preserve"> </w:t>
      </w:r>
      <w:r w:rsidR="00A57B15">
        <w:rPr>
          <w:rStyle w:val="longtext1"/>
          <w:rFonts w:ascii="Book Antiqua" w:hAnsi="Book Antiqua"/>
          <w:sz w:val="22"/>
          <w:szCs w:val="22"/>
        </w:rPr>
        <w:t>(</w:t>
      </w:r>
      <w:r w:rsidR="0097203D">
        <w:rPr>
          <w:rStyle w:val="longtext1"/>
          <w:rFonts w:ascii="Book Antiqua" w:hAnsi="Book Antiqua"/>
          <w:sz w:val="22"/>
          <w:szCs w:val="22"/>
        </w:rPr>
        <w:t xml:space="preserve">Njezet e katër </w:t>
      </w:r>
      <w:r w:rsidR="00AE7345">
        <w:rPr>
          <w:rStyle w:val="longtext1"/>
          <w:rFonts w:ascii="Book Antiqua" w:hAnsi="Book Antiqua"/>
          <w:sz w:val="22"/>
          <w:szCs w:val="22"/>
        </w:rPr>
        <w:t xml:space="preserve"> milion </w:t>
      </w:r>
      <w:r w:rsidR="0097203D">
        <w:rPr>
          <w:rStyle w:val="longtext1"/>
          <w:rFonts w:ascii="Book Antiqua" w:hAnsi="Book Antiqua"/>
          <w:sz w:val="22"/>
          <w:szCs w:val="22"/>
        </w:rPr>
        <w:t>e gjashtëqind e njezet e shtatë mijë euro.)</w:t>
      </w:r>
    </w:p>
    <w:p w:rsidR="006E1529" w:rsidRPr="00EA3FFD" w:rsidRDefault="00DF2C5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Për të gjith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procedurat e aplikimit dhe dokumentacionin e nevojshëm, </w:t>
      </w:r>
      <w:r w:rsidR="00D67A89" w:rsidRPr="00D67A89">
        <w:rPr>
          <w:rStyle w:val="longtext1"/>
          <w:rFonts w:ascii="Book Antiqua" w:hAnsi="Book Antiqua"/>
          <w:sz w:val="22"/>
          <w:szCs w:val="22"/>
        </w:rPr>
        <w:t xml:space="preserve">Agjencia për Zhvillimin e Bujqësisë ka </w:t>
      </w:r>
      <w:r w:rsidR="00700EB6">
        <w:rPr>
          <w:rStyle w:val="longtext1"/>
          <w:rFonts w:ascii="Book Antiqua" w:hAnsi="Book Antiqua"/>
          <w:sz w:val="22"/>
          <w:szCs w:val="22"/>
        </w:rPr>
        <w:t xml:space="preserve">përgatitur udhëzues për aplikues </w:t>
      </w:r>
      <w:r w:rsidR="00D67A89" w:rsidRPr="00D67A89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D67A89">
        <w:rPr>
          <w:rStyle w:val="longtext1"/>
          <w:rFonts w:ascii="Book Antiqua" w:hAnsi="Book Antiqua"/>
          <w:sz w:val="22"/>
          <w:szCs w:val="22"/>
        </w:rPr>
        <w:t>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D67A89">
        <w:rPr>
          <w:rStyle w:val="longtext1"/>
          <w:rFonts w:ascii="Book Antiqua" w:hAnsi="Book Antiqua"/>
          <w:sz w:val="22"/>
          <w:szCs w:val="22"/>
        </w:rPr>
        <w:t xml:space="preserve"> cilët do t</w:t>
      </w:r>
      <w:r w:rsidR="0029101E">
        <w:rPr>
          <w:rStyle w:val="longtext1"/>
          <w:rFonts w:ascii="Book Antiqua" w:hAnsi="Book Antiqua"/>
          <w:sz w:val="22"/>
          <w:szCs w:val="22"/>
        </w:rPr>
        <w:t>’</w:t>
      </w:r>
      <w:r w:rsidR="00D67A89">
        <w:rPr>
          <w:rStyle w:val="longtext1"/>
          <w:rFonts w:ascii="Book Antiqua" w:hAnsi="Book Antiqua"/>
          <w:sz w:val="22"/>
          <w:szCs w:val="22"/>
        </w:rPr>
        <w:t xml:space="preserve">i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gjeni në ueb</w:t>
      </w:r>
      <w:r w:rsidR="00E919ED" w:rsidRPr="00EA3FFD">
        <w:rPr>
          <w:rStyle w:val="longtext1"/>
          <w:rFonts w:ascii="Book Antiqua" w:hAnsi="Book Antiqua"/>
          <w:sz w:val="22"/>
          <w:szCs w:val="22"/>
        </w:rPr>
        <w:t xml:space="preserve">-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faqen </w:t>
      </w:r>
      <w:hyperlink r:id="rId7" w:history="1">
        <w:r w:rsidR="00616743" w:rsidRPr="001F232E">
          <w:rPr>
            <w:rStyle w:val="Hyperlink"/>
            <w:rFonts w:ascii="Book Antiqua" w:hAnsi="Book Antiqua"/>
            <w:sz w:val="22"/>
            <w:szCs w:val="22"/>
          </w:rPr>
          <w:t>www.azhb-ks.net</w:t>
        </w:r>
      </w:hyperlink>
      <w:r w:rsidR="006E1529" w:rsidRPr="00EA3FFD">
        <w:rPr>
          <w:rStyle w:val="longtext1"/>
          <w:rFonts w:ascii="Book Antiqua" w:hAnsi="Book Antiqua"/>
          <w:color w:val="0070C0"/>
          <w:sz w:val="22"/>
          <w:szCs w:val="22"/>
          <w:u w:val="single"/>
        </w:rPr>
        <w:t xml:space="preserve">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dhe </w:t>
      </w:r>
      <w:hyperlink r:id="rId8" w:history="1">
        <w:r w:rsidR="00616743" w:rsidRPr="001F232E">
          <w:rPr>
            <w:rStyle w:val="Hyperlink"/>
            <w:rFonts w:ascii="Book Antiqua" w:hAnsi="Book Antiqua"/>
            <w:sz w:val="22"/>
            <w:szCs w:val="22"/>
          </w:rPr>
          <w:t>www.mbpzhr-ks.net</w:t>
        </w:r>
      </w:hyperlink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. Po ashtu </w:t>
      </w:r>
      <w:r w:rsidRPr="00EA3FFD">
        <w:rPr>
          <w:rStyle w:val="longtext1"/>
          <w:rFonts w:ascii="Book Antiqua" w:hAnsi="Book Antiqua"/>
          <w:sz w:val="22"/>
          <w:szCs w:val="22"/>
        </w:rPr>
        <w:t>mund të informoheni edhe në Zyre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t Rajonale të AZHB-së.</w:t>
      </w:r>
    </w:p>
    <w:p w:rsidR="006E1529" w:rsidRPr="00EA3FFD" w:rsidRDefault="006E1529" w:rsidP="00C24D78">
      <w:pPr>
        <w:jc w:val="both"/>
        <w:rPr>
          <w:rFonts w:ascii="Book Antiqua" w:hAnsi="Book Antiqua"/>
          <w:sz w:val="22"/>
          <w:szCs w:val="22"/>
        </w:rPr>
      </w:pPr>
    </w:p>
    <w:p w:rsidR="006E1529" w:rsidRPr="00EA3FFD" w:rsidRDefault="006E1529" w:rsidP="0097203D">
      <w:pPr>
        <w:autoSpaceDE w:val="0"/>
        <w:autoSpaceDN w:val="0"/>
        <w:adjustRightInd w:val="0"/>
        <w:spacing w:line="276" w:lineRule="auto"/>
        <w:ind w:left="360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Thirrja për apl</w:t>
      </w:r>
      <w:r w:rsidR="00D67A89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ikim është e hapur prej datës </w:t>
      </w:r>
      <w:r w:rsidR="00B16066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r w:rsidR="00D1046A">
        <w:rPr>
          <w:rStyle w:val="longtext1"/>
          <w:rFonts w:ascii="Book Antiqua" w:hAnsi="Book Antiqua"/>
          <w:b/>
          <w:sz w:val="22"/>
          <w:szCs w:val="22"/>
          <w:u w:val="single"/>
        </w:rPr>
        <w:t>31.10.2023</w:t>
      </w:r>
      <w:r w:rsidR="00B16066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r w:rsidR="005E77C0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deri me </w:t>
      </w:r>
      <w:r w:rsidR="00D1046A">
        <w:rPr>
          <w:rStyle w:val="longtext1"/>
          <w:rFonts w:ascii="Book Antiqua" w:hAnsi="Book Antiqua"/>
          <w:b/>
          <w:sz w:val="22"/>
          <w:szCs w:val="22"/>
          <w:u w:val="single"/>
        </w:rPr>
        <w:t>29.11.2023</w:t>
      </w:r>
      <w:r w:rsidR="00B16066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r w:rsidR="00B14949"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ora 16:</w:t>
      </w: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00</w:t>
      </w:r>
    </w:p>
    <w:p w:rsidR="006E1529" w:rsidRPr="00EA3FFD" w:rsidRDefault="006E1529" w:rsidP="0097203D">
      <w:pPr>
        <w:autoSpaceDE w:val="0"/>
        <w:autoSpaceDN w:val="0"/>
        <w:adjustRightInd w:val="0"/>
        <w:spacing w:line="276" w:lineRule="auto"/>
        <w:ind w:left="360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6E1529" w:rsidRPr="00EA3FFD" w:rsidRDefault="006E1529" w:rsidP="000B5910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Aplikimi bëhet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 xml:space="preserve"> përmes ueb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-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>modulit online në u</w:t>
      </w:r>
      <w:r w:rsidRPr="00EA3FFD">
        <w:rPr>
          <w:rStyle w:val="longtext1"/>
          <w:rFonts w:ascii="Book Antiqua" w:hAnsi="Book Antiqua"/>
          <w:sz w:val="22"/>
          <w:szCs w:val="22"/>
        </w:rPr>
        <w:t>eb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-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faqen e AZHB-së </w:t>
      </w:r>
      <w:hyperlink r:id="rId9" w:history="1">
        <w:r w:rsidR="00AC0BCC" w:rsidRPr="001F232E">
          <w:rPr>
            <w:rStyle w:val="Hyperlink"/>
            <w:rFonts w:ascii="Book Antiqua" w:hAnsi="Book Antiqua"/>
            <w:sz w:val="22"/>
            <w:szCs w:val="22"/>
          </w:rPr>
          <w:t>www.azhb-ks.net</w:t>
        </w:r>
      </w:hyperlink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 në të </w:t>
      </w:r>
      <w:r w:rsidR="0029101E">
        <w:rPr>
          <w:rStyle w:val="longtext1"/>
          <w:rFonts w:ascii="Book Antiqua" w:hAnsi="Book Antiqua"/>
          <w:sz w:val="22"/>
          <w:szCs w:val="22"/>
        </w:rPr>
        <w:t>cil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29101E">
        <w:rPr>
          <w:rStyle w:val="longtext1"/>
          <w:rFonts w:ascii="Book Antiqua" w:hAnsi="Book Antiqua"/>
          <w:sz w:val="22"/>
          <w:szCs w:val="22"/>
        </w:rPr>
        <w:t xml:space="preserve">n </w:t>
      </w:r>
      <w:r w:rsidR="00B446D7" w:rsidRPr="00EA3FFD">
        <w:rPr>
          <w:rStyle w:val="longtext1"/>
          <w:rFonts w:ascii="Book Antiqua" w:hAnsi="Book Antiqua"/>
          <w:sz w:val="22"/>
          <w:szCs w:val="22"/>
        </w:rPr>
        <w:t>gjendet linku</w:t>
      </w:r>
      <w:r w:rsidR="0029101E">
        <w:rPr>
          <w:rStyle w:val="longtext1"/>
          <w:rFonts w:ascii="Book Antiqua" w:hAnsi="Book Antiqua"/>
          <w:sz w:val="22"/>
          <w:szCs w:val="22"/>
        </w:rPr>
        <w:t>:</w:t>
      </w:r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 ,,</w:t>
      </w:r>
      <w:r w:rsidRPr="00EA3FFD">
        <w:rPr>
          <w:rStyle w:val="longtext1"/>
          <w:rFonts w:ascii="Book Antiqua" w:hAnsi="Book Antiqua"/>
          <w:sz w:val="22"/>
          <w:szCs w:val="22"/>
        </w:rPr>
        <w:t>A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plikimi online për PZHR ‘’ që d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Pr="00EA3FFD">
        <w:rPr>
          <w:rStyle w:val="longtext1"/>
          <w:rFonts w:ascii="Book Antiqua" w:hAnsi="Book Antiqua"/>
          <w:sz w:val="22"/>
          <w:szCs w:val="22"/>
        </w:rPr>
        <w:t>rgon në modulin e aplikimit online.</w:t>
      </w:r>
    </w:p>
    <w:p w:rsidR="006E1529" w:rsidRDefault="006E1529" w:rsidP="0097203D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Në </w:t>
      </w:r>
      <w:r w:rsidR="006637D4">
        <w:rPr>
          <w:rStyle w:val="longtext1"/>
          <w:rFonts w:ascii="Book Antiqua" w:hAnsi="Book Antiqua"/>
          <w:sz w:val="22"/>
          <w:szCs w:val="22"/>
        </w:rPr>
        <w:t xml:space="preserve"> ueb-</w:t>
      </w:r>
      <w:r w:rsidR="0029101E">
        <w:rPr>
          <w:rStyle w:val="longtext1"/>
          <w:rFonts w:ascii="Book Antiqua" w:hAnsi="Book Antiqua"/>
          <w:sz w:val="22"/>
          <w:szCs w:val="22"/>
        </w:rPr>
        <w:t>modul regjistrohet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projekti si dhe ngarkohe</w:t>
      </w:r>
      <w:r w:rsidR="000C059B" w:rsidRPr="00EA3FFD">
        <w:rPr>
          <w:rStyle w:val="longtext1"/>
          <w:rFonts w:ascii="Book Antiqua" w:hAnsi="Book Antiqua"/>
          <w:sz w:val="22"/>
          <w:szCs w:val="22"/>
        </w:rPr>
        <w:t>n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 dokumentet e nevojshme për aplikim</w:t>
      </w:r>
      <w:r w:rsidR="000C059B" w:rsidRPr="00EA3FFD">
        <w:rPr>
          <w:rStyle w:val="longtext1"/>
          <w:rFonts w:ascii="Book Antiqua" w:hAnsi="Book Antiqua"/>
          <w:sz w:val="22"/>
          <w:szCs w:val="22"/>
        </w:rPr>
        <w:t>.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0B5910" w:rsidRDefault="000B5910" w:rsidP="0097203D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sz w:val="22"/>
          <w:szCs w:val="22"/>
        </w:rPr>
      </w:pPr>
    </w:p>
    <w:p w:rsidR="000B5910" w:rsidRPr="00EA3FFD" w:rsidRDefault="000B5910" w:rsidP="0097203D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 xml:space="preserve">Për çdo informatë rreth aplikimit mund të kontaktoni në e-mail: </w:t>
      </w:r>
      <w:hyperlink r:id="rId10" w:history="1">
        <w:r w:rsidRPr="00172DEC">
          <w:rPr>
            <w:rStyle w:val="Hyperlink"/>
            <w:rFonts w:ascii="Book Antiqua" w:hAnsi="Book Antiqua"/>
            <w:sz w:val="22"/>
            <w:szCs w:val="22"/>
          </w:rPr>
          <w:t>infoaplikimet.azhb@rks-gov.net</w:t>
        </w:r>
      </w:hyperlink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6E1529" w:rsidRPr="00B16066" w:rsidRDefault="00EB41B7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  <w:u w:val="single"/>
        </w:rPr>
      </w:pPr>
      <w:r w:rsidRPr="00B16066">
        <w:rPr>
          <w:rFonts w:ascii="Book Antiqua" w:eastAsia="Calibri" w:hAnsi="Book Antiqua"/>
          <w:b/>
          <w:sz w:val="22"/>
          <w:szCs w:val="22"/>
          <w:u w:val="single"/>
        </w:rPr>
        <w:t>Kontakti dhe vendi  informues</w:t>
      </w:r>
      <w:r w:rsidR="006E1529" w:rsidRPr="00B16066">
        <w:rPr>
          <w:rFonts w:ascii="Book Antiqua" w:eastAsia="Calibri" w:hAnsi="Book Antiqua"/>
          <w:b/>
          <w:sz w:val="22"/>
          <w:szCs w:val="22"/>
          <w:u w:val="single"/>
        </w:rPr>
        <w:t xml:space="preserve"> lidhur me aplikimin</w:t>
      </w:r>
    </w:p>
    <w:tbl>
      <w:tblPr>
        <w:tblpPr w:leftFromText="180" w:rightFromText="180" w:vertAnchor="text" w:horzAnchor="margin" w:tblpY="23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B16066" w:rsidRPr="00EA3FFD" w:rsidTr="00B16066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6066" w:rsidRPr="00EA3FFD" w:rsidRDefault="00B16066" w:rsidP="00B1606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>MBPZHR / AZHB</w:t>
            </w:r>
          </w:p>
          <w:p w:rsidR="00B16066" w:rsidRPr="00EA3FFD" w:rsidRDefault="00B16066" w:rsidP="00B1606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 xml:space="preserve">Adresa:  (Rruga ,,Ukshin Hoti“ kati i IX)  10,000 Prishtinë </w:t>
            </w:r>
          </w:p>
          <w:p w:rsidR="00B16066" w:rsidRPr="00EA3FFD" w:rsidRDefault="00B16066" w:rsidP="00B1606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 xml:space="preserve">Nga e hëna deri të premten nga ora 10:00 – 12:00 dhe nga ora 13:00 – 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15:00    tel </w:t>
            </w:r>
            <w:r w:rsidRPr="00EA3FFD">
              <w:rPr>
                <w:rFonts w:ascii="Book Antiqua" w:hAnsi="Book Antiqua"/>
                <w:bCs/>
                <w:sz w:val="22"/>
                <w:szCs w:val="22"/>
              </w:rPr>
              <w:t>038/212-647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ose 038/20038871</w:t>
            </w:r>
          </w:p>
        </w:tc>
      </w:tr>
    </w:tbl>
    <w:p w:rsidR="00524BF4" w:rsidRPr="00EA3FFD" w:rsidRDefault="00524BF4" w:rsidP="00AE7345">
      <w:pPr>
        <w:rPr>
          <w:rFonts w:ascii="Book Antiqua" w:hAnsi="Book Antiqua"/>
          <w:sz w:val="22"/>
          <w:szCs w:val="22"/>
        </w:rPr>
      </w:pPr>
    </w:p>
    <w:sectPr w:rsidR="00524BF4" w:rsidRPr="00EA3F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7ABC"/>
    <w:multiLevelType w:val="hybridMultilevel"/>
    <w:tmpl w:val="C46CF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1327"/>
    <w:multiLevelType w:val="hybridMultilevel"/>
    <w:tmpl w:val="DF3A2DD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0AA4"/>
    <w:multiLevelType w:val="hybridMultilevel"/>
    <w:tmpl w:val="D5165CE2"/>
    <w:lvl w:ilvl="0" w:tplc="0900A2B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D012BCC"/>
    <w:multiLevelType w:val="hybridMultilevel"/>
    <w:tmpl w:val="DEB6A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570"/>
    <w:multiLevelType w:val="hybridMultilevel"/>
    <w:tmpl w:val="8C66C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962BA"/>
    <w:multiLevelType w:val="hybridMultilevel"/>
    <w:tmpl w:val="730AD7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26178"/>
    <w:multiLevelType w:val="hybridMultilevel"/>
    <w:tmpl w:val="ECC8581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B7C19"/>
    <w:multiLevelType w:val="hybridMultilevel"/>
    <w:tmpl w:val="87A0A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1E6F"/>
    <w:multiLevelType w:val="multilevel"/>
    <w:tmpl w:val="BD6A1FC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9"/>
    <w:rsid w:val="000162DF"/>
    <w:rsid w:val="00030E26"/>
    <w:rsid w:val="00082E12"/>
    <w:rsid w:val="000B3B36"/>
    <w:rsid w:val="000B5910"/>
    <w:rsid w:val="000C059B"/>
    <w:rsid w:val="000E5A75"/>
    <w:rsid w:val="000E7BA4"/>
    <w:rsid w:val="000F2EC1"/>
    <w:rsid w:val="00120057"/>
    <w:rsid w:val="001850D2"/>
    <w:rsid w:val="0021185C"/>
    <w:rsid w:val="002525F6"/>
    <w:rsid w:val="00284BF0"/>
    <w:rsid w:val="002856A2"/>
    <w:rsid w:val="00290711"/>
    <w:rsid w:val="0029101E"/>
    <w:rsid w:val="0029170C"/>
    <w:rsid w:val="00291F6E"/>
    <w:rsid w:val="002A1CB6"/>
    <w:rsid w:val="002B1DDA"/>
    <w:rsid w:val="002C7260"/>
    <w:rsid w:val="002E14BE"/>
    <w:rsid w:val="0031098B"/>
    <w:rsid w:val="00320C11"/>
    <w:rsid w:val="00325C09"/>
    <w:rsid w:val="00334320"/>
    <w:rsid w:val="00334D1D"/>
    <w:rsid w:val="00343979"/>
    <w:rsid w:val="003B0238"/>
    <w:rsid w:val="003D2652"/>
    <w:rsid w:val="003F37B6"/>
    <w:rsid w:val="0041537F"/>
    <w:rsid w:val="00415678"/>
    <w:rsid w:val="00435E2C"/>
    <w:rsid w:val="004A3234"/>
    <w:rsid w:val="004A50A8"/>
    <w:rsid w:val="00524BF4"/>
    <w:rsid w:val="00527322"/>
    <w:rsid w:val="00587653"/>
    <w:rsid w:val="005A228D"/>
    <w:rsid w:val="005A5BD0"/>
    <w:rsid w:val="005D4DCA"/>
    <w:rsid w:val="005E77C0"/>
    <w:rsid w:val="0060258C"/>
    <w:rsid w:val="00615C59"/>
    <w:rsid w:val="00616743"/>
    <w:rsid w:val="00632BA5"/>
    <w:rsid w:val="006336F4"/>
    <w:rsid w:val="00636235"/>
    <w:rsid w:val="00641078"/>
    <w:rsid w:val="00642FC1"/>
    <w:rsid w:val="0065015D"/>
    <w:rsid w:val="00653796"/>
    <w:rsid w:val="006637D4"/>
    <w:rsid w:val="006746F9"/>
    <w:rsid w:val="0068244D"/>
    <w:rsid w:val="006B6D68"/>
    <w:rsid w:val="006D4D2E"/>
    <w:rsid w:val="006E1529"/>
    <w:rsid w:val="00700EB6"/>
    <w:rsid w:val="00777255"/>
    <w:rsid w:val="00780626"/>
    <w:rsid w:val="00785174"/>
    <w:rsid w:val="007B4C78"/>
    <w:rsid w:val="007B5503"/>
    <w:rsid w:val="00821DC6"/>
    <w:rsid w:val="00863B0F"/>
    <w:rsid w:val="0086439B"/>
    <w:rsid w:val="00866010"/>
    <w:rsid w:val="008B413B"/>
    <w:rsid w:val="008C49DE"/>
    <w:rsid w:val="008F18E8"/>
    <w:rsid w:val="0091494E"/>
    <w:rsid w:val="00922604"/>
    <w:rsid w:val="009239ED"/>
    <w:rsid w:val="00936DE5"/>
    <w:rsid w:val="00952D63"/>
    <w:rsid w:val="0097203D"/>
    <w:rsid w:val="009829AE"/>
    <w:rsid w:val="00983C6A"/>
    <w:rsid w:val="00986E73"/>
    <w:rsid w:val="009C26F4"/>
    <w:rsid w:val="009D52C4"/>
    <w:rsid w:val="009D74DE"/>
    <w:rsid w:val="00A272CB"/>
    <w:rsid w:val="00A57B15"/>
    <w:rsid w:val="00A935D6"/>
    <w:rsid w:val="00AB0EAB"/>
    <w:rsid w:val="00AB56A5"/>
    <w:rsid w:val="00AC0BCC"/>
    <w:rsid w:val="00AE6427"/>
    <w:rsid w:val="00AE7345"/>
    <w:rsid w:val="00B14949"/>
    <w:rsid w:val="00B16066"/>
    <w:rsid w:val="00B437C9"/>
    <w:rsid w:val="00B446D7"/>
    <w:rsid w:val="00B570FD"/>
    <w:rsid w:val="00B87496"/>
    <w:rsid w:val="00BD68DD"/>
    <w:rsid w:val="00BE5991"/>
    <w:rsid w:val="00BE66AE"/>
    <w:rsid w:val="00BF1CA0"/>
    <w:rsid w:val="00C154D6"/>
    <w:rsid w:val="00C24D78"/>
    <w:rsid w:val="00C81DCD"/>
    <w:rsid w:val="00CC1DE2"/>
    <w:rsid w:val="00CE06B6"/>
    <w:rsid w:val="00D1046A"/>
    <w:rsid w:val="00D12813"/>
    <w:rsid w:val="00D24B68"/>
    <w:rsid w:val="00D462F8"/>
    <w:rsid w:val="00D67A89"/>
    <w:rsid w:val="00DB3F03"/>
    <w:rsid w:val="00DB7DDF"/>
    <w:rsid w:val="00DF2C58"/>
    <w:rsid w:val="00E064DA"/>
    <w:rsid w:val="00E1305C"/>
    <w:rsid w:val="00E24246"/>
    <w:rsid w:val="00E919ED"/>
    <w:rsid w:val="00EA3FFD"/>
    <w:rsid w:val="00EB41B7"/>
    <w:rsid w:val="00ED5F50"/>
    <w:rsid w:val="00EE63D7"/>
    <w:rsid w:val="00EE7EFB"/>
    <w:rsid w:val="00F0767A"/>
    <w:rsid w:val="00F25B56"/>
    <w:rsid w:val="00F54C93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2E3A7-5CBA-4277-971A-4A932F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6E1529"/>
    <w:rPr>
      <w:sz w:val="14"/>
      <w:szCs w:val="14"/>
    </w:rPr>
  </w:style>
  <w:style w:type="character" w:styleId="Hyperlink">
    <w:name w:val="Hyperlink"/>
    <w:uiPriority w:val="99"/>
    <w:rsid w:val="006E1529"/>
    <w:rPr>
      <w:color w:val="0000FF"/>
      <w:u w:val="single"/>
    </w:rPr>
  </w:style>
  <w:style w:type="paragraph" w:customStyle="1" w:styleId="Odstavekseznama">
    <w:name w:val="Odstavek seznama"/>
    <w:basedOn w:val="Normal"/>
    <w:qFormat/>
    <w:rsid w:val="006E152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link w:val="FootnoteText"/>
    <w:locked/>
    <w:rsid w:val="006E1529"/>
    <w:rPr>
      <w:lang w:val="sl-SI" w:eastAsia="sl-SI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ormal"/>
    <w:link w:val="FootnoteTextChar"/>
    <w:rsid w:val="006E152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val="sl-SI" w:eastAsia="sl-SI"/>
    </w:rPr>
  </w:style>
  <w:style w:type="character" w:customStyle="1" w:styleId="FootnoteTextChar1">
    <w:name w:val="Footnote Text Char1"/>
    <w:basedOn w:val="DefaultParagraphFont"/>
    <w:uiPriority w:val="99"/>
    <w:semiHidden/>
    <w:rsid w:val="006E15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C0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9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hb-ks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aplikimet.azhb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7F3F-1301-43E3-811A-FA435C3F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Administrator</cp:lastModifiedBy>
  <cp:revision>5</cp:revision>
  <cp:lastPrinted>2023-10-30T09:48:00Z</cp:lastPrinted>
  <dcterms:created xsi:type="dcterms:W3CDTF">2023-10-30T09:17:00Z</dcterms:created>
  <dcterms:modified xsi:type="dcterms:W3CDTF">2023-10-31T07:06:00Z</dcterms:modified>
</cp:coreProperties>
</file>