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1B" w:rsidRPr="001A63BC" w:rsidRDefault="00476E1B" w:rsidP="00BB6D1B">
      <w:pPr>
        <w:spacing w:after="0" w:line="240" w:lineRule="auto"/>
      </w:pPr>
      <w:r w:rsidRPr="001A63BC">
        <w:t>Legend:</w:t>
      </w:r>
    </w:p>
    <w:tbl>
      <w:tblPr>
        <w:tblStyle w:val="TableGrid"/>
        <w:tblW w:w="9360" w:type="dxa"/>
        <w:tblInd w:w="108" w:type="dxa"/>
        <w:tblLook w:val="04A0" w:firstRow="1" w:lastRow="0" w:firstColumn="1" w:lastColumn="0" w:noHBand="0" w:noVBand="1"/>
      </w:tblPr>
      <w:tblGrid>
        <w:gridCol w:w="3008"/>
        <w:gridCol w:w="6352"/>
      </w:tblGrid>
      <w:tr w:rsidR="00476E1B" w:rsidRPr="001A63BC" w:rsidTr="00916E4C">
        <w:tc>
          <w:tcPr>
            <w:tcW w:w="3008" w:type="dxa"/>
            <w:shd w:val="clear" w:color="auto" w:fill="DEEAF6" w:themeFill="accent1" w:themeFillTint="33"/>
          </w:tcPr>
          <w:p w:rsidR="00476E1B" w:rsidRPr="001A63BC" w:rsidRDefault="00476E1B" w:rsidP="00BB6D1B">
            <w:r w:rsidRPr="001A63BC">
              <w:t xml:space="preserve">         </w:t>
            </w:r>
          </w:p>
        </w:tc>
        <w:tc>
          <w:tcPr>
            <w:tcW w:w="6352" w:type="dxa"/>
          </w:tcPr>
          <w:p w:rsidR="00476E1B" w:rsidRPr="001A63BC" w:rsidRDefault="006E4EA5" w:rsidP="00BB6D1B">
            <w:r w:rsidRPr="001A63BC">
              <w:t>Completed according to the guideline</w:t>
            </w:r>
          </w:p>
        </w:tc>
      </w:tr>
      <w:tr w:rsidR="00476E1B" w:rsidRPr="001A63BC" w:rsidTr="00916E4C">
        <w:tc>
          <w:tcPr>
            <w:tcW w:w="3008" w:type="dxa"/>
            <w:shd w:val="clear" w:color="auto" w:fill="FFFF00"/>
          </w:tcPr>
          <w:p w:rsidR="00476E1B" w:rsidRPr="001A63BC" w:rsidRDefault="00476E1B" w:rsidP="00BB6D1B"/>
        </w:tc>
        <w:tc>
          <w:tcPr>
            <w:tcW w:w="6352" w:type="dxa"/>
          </w:tcPr>
          <w:p w:rsidR="00476E1B" w:rsidRPr="001A63BC" w:rsidRDefault="006E4EA5" w:rsidP="00BB6D1B">
            <w:r w:rsidRPr="001A63BC">
              <w:t>Not yet addressed, to be discussed and addressed</w:t>
            </w:r>
          </w:p>
        </w:tc>
      </w:tr>
    </w:tbl>
    <w:p w:rsidR="00476E1B" w:rsidRPr="001A63BC" w:rsidRDefault="00476E1B" w:rsidP="00BB6D1B">
      <w:pPr>
        <w:spacing w:after="0" w:line="240" w:lineRule="auto"/>
      </w:pPr>
      <w:r w:rsidRPr="001A63BC">
        <w:t xml:space="preserve">        </w:t>
      </w:r>
    </w:p>
    <w:p w:rsidR="00476E1B" w:rsidRPr="001A63BC" w:rsidRDefault="00476E1B" w:rsidP="00BB6D1B">
      <w:pPr>
        <w:shd w:val="clear" w:color="auto" w:fill="DEEAF6" w:themeFill="accent1" w:themeFillTint="33"/>
        <w:spacing w:after="0" w:line="240" w:lineRule="auto"/>
        <w:jc w:val="center"/>
        <w:rPr>
          <w:rFonts w:ascii="Book Antiqua" w:eastAsia="MS Mincho" w:hAnsi="Book Antiqua" w:cs="Times New Roman"/>
          <w:b/>
          <w:bCs/>
          <w:sz w:val="24"/>
          <w:szCs w:val="24"/>
          <w:lang w:eastAsia="sr-Latn-CS"/>
        </w:rPr>
      </w:pPr>
      <w:r w:rsidRPr="001A63BC">
        <w:rPr>
          <w:rFonts w:ascii="Book Antiqua" w:eastAsia="MS Mincho" w:hAnsi="Book Antiqua" w:cs="Times New Roman"/>
          <w:noProof/>
          <w:sz w:val="24"/>
          <w:szCs w:val="24"/>
          <w:lang w:val="en-US"/>
        </w:rPr>
        <w:drawing>
          <wp:inline distT="0" distB="0" distL="0" distR="0" wp14:anchorId="08F8D3BE" wp14:editId="4CDFCF61">
            <wp:extent cx="896620" cy="975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6620" cy="975995"/>
                    </a:xfrm>
                    <a:prstGeom prst="rect">
                      <a:avLst/>
                    </a:prstGeom>
                    <a:noFill/>
                  </pic:spPr>
                </pic:pic>
              </a:graphicData>
            </a:graphic>
          </wp:inline>
        </w:drawing>
      </w:r>
    </w:p>
    <w:p w:rsidR="00476E1B" w:rsidRPr="001A63BC" w:rsidRDefault="00476E1B" w:rsidP="00BB6D1B">
      <w:pPr>
        <w:shd w:val="clear" w:color="auto" w:fill="DEEAF6" w:themeFill="accent1" w:themeFillTint="33"/>
        <w:spacing w:after="0" w:line="240" w:lineRule="auto"/>
        <w:jc w:val="center"/>
        <w:rPr>
          <w:rFonts w:ascii="Book Antiqua" w:eastAsia="Batang" w:hAnsi="Book Antiqua" w:cs="Times New Roman"/>
          <w:b/>
          <w:bCs/>
          <w:sz w:val="24"/>
          <w:szCs w:val="24"/>
          <w:lang w:eastAsia="sr-Latn-CS"/>
        </w:rPr>
      </w:pPr>
      <w:r w:rsidRPr="001A63BC">
        <w:rPr>
          <w:rFonts w:ascii="Book Antiqua" w:eastAsia="MS Mincho" w:hAnsi="Book Antiqua" w:cs="Book Antiqua"/>
          <w:b/>
          <w:bCs/>
          <w:sz w:val="24"/>
          <w:szCs w:val="24"/>
          <w:lang w:eastAsia="sr-Latn-CS"/>
        </w:rPr>
        <w:t>Republika e Kosovës</w:t>
      </w:r>
    </w:p>
    <w:p w:rsidR="00476E1B" w:rsidRPr="001A63BC" w:rsidRDefault="00476E1B" w:rsidP="00BB6D1B">
      <w:pPr>
        <w:shd w:val="clear" w:color="auto" w:fill="DEEAF6" w:themeFill="accent1" w:themeFillTint="33"/>
        <w:spacing w:after="0" w:line="240" w:lineRule="auto"/>
        <w:jc w:val="center"/>
        <w:rPr>
          <w:rFonts w:ascii="Book Antiqua" w:eastAsia="MS Mincho" w:hAnsi="Book Antiqua" w:cs="Book Antiqua"/>
          <w:b/>
          <w:bCs/>
          <w:sz w:val="24"/>
          <w:szCs w:val="24"/>
          <w:lang w:eastAsia="sr-Latn-CS"/>
        </w:rPr>
      </w:pPr>
      <w:r w:rsidRPr="001A63BC">
        <w:rPr>
          <w:rFonts w:ascii="Book Antiqua" w:eastAsia="Batang" w:hAnsi="Book Antiqua" w:cs="Book Antiqua"/>
          <w:b/>
          <w:bCs/>
          <w:sz w:val="24"/>
          <w:szCs w:val="24"/>
          <w:lang w:eastAsia="sr-Latn-CS"/>
        </w:rPr>
        <w:t xml:space="preserve">Republika Kosova - </w:t>
      </w:r>
      <w:r w:rsidRPr="001A63BC">
        <w:rPr>
          <w:rFonts w:ascii="Book Antiqua" w:eastAsia="MS Mincho" w:hAnsi="Book Antiqua" w:cs="Book Antiqua"/>
          <w:b/>
          <w:bCs/>
          <w:sz w:val="24"/>
          <w:szCs w:val="24"/>
          <w:lang w:eastAsia="sr-Latn-CS"/>
        </w:rPr>
        <w:t>Republic of Kosovo</w:t>
      </w:r>
    </w:p>
    <w:p w:rsidR="00476E1B" w:rsidRPr="001A63BC" w:rsidRDefault="00476E1B" w:rsidP="00BB6D1B">
      <w:pPr>
        <w:shd w:val="clear" w:color="auto" w:fill="DEEAF6" w:themeFill="accent1" w:themeFillTint="33"/>
        <w:spacing w:after="0" w:line="240" w:lineRule="auto"/>
        <w:jc w:val="center"/>
        <w:rPr>
          <w:rFonts w:ascii="Book Antiqua" w:eastAsia="MS Mincho" w:hAnsi="Book Antiqua" w:cs="Book Antiqua"/>
          <w:b/>
          <w:bCs/>
          <w:i/>
          <w:iCs/>
          <w:sz w:val="24"/>
          <w:szCs w:val="24"/>
        </w:rPr>
      </w:pPr>
      <w:r w:rsidRPr="001A63BC">
        <w:rPr>
          <w:rFonts w:ascii="Book Antiqua" w:eastAsia="MS Mincho" w:hAnsi="Book Antiqua" w:cs="Book Antiqua"/>
          <w:b/>
          <w:bCs/>
          <w:i/>
          <w:iCs/>
          <w:sz w:val="24"/>
          <w:szCs w:val="24"/>
        </w:rPr>
        <w:t>Qeveria - Vlada - Government</w:t>
      </w:r>
    </w:p>
    <w:p w:rsidR="00476E1B" w:rsidRPr="001A63BC" w:rsidRDefault="00476E1B" w:rsidP="00BB6D1B">
      <w:pPr>
        <w:shd w:val="clear" w:color="auto" w:fill="DEEAF6" w:themeFill="accent1" w:themeFillTint="33"/>
        <w:autoSpaceDE w:val="0"/>
        <w:autoSpaceDN w:val="0"/>
        <w:adjustRightInd w:val="0"/>
        <w:spacing w:after="0" w:line="240" w:lineRule="auto"/>
        <w:jc w:val="center"/>
        <w:rPr>
          <w:rFonts w:ascii="Book Antiqua" w:eastAsia="MS Mincho" w:hAnsi="Book Antiqua" w:cs="Book Antiqua"/>
          <w:b/>
          <w:bCs/>
          <w:i/>
          <w:iCs/>
          <w:sz w:val="24"/>
          <w:szCs w:val="24"/>
          <w:lang w:eastAsia="sr-Latn-CS"/>
        </w:rPr>
      </w:pPr>
      <w:r w:rsidRPr="001A63BC">
        <w:rPr>
          <w:rFonts w:ascii="Book Antiqua" w:eastAsia="MS Mincho" w:hAnsi="Book Antiqua" w:cs="Book Antiqua"/>
          <w:b/>
          <w:bCs/>
          <w:i/>
          <w:iCs/>
          <w:sz w:val="24"/>
          <w:szCs w:val="24"/>
          <w:lang w:eastAsia="sr-Latn-CS"/>
        </w:rPr>
        <w:t>Ministria e Financave</w:t>
      </w:r>
    </w:p>
    <w:p w:rsidR="00476E1B" w:rsidRPr="001A63BC" w:rsidRDefault="00476E1B" w:rsidP="00BB6D1B">
      <w:pPr>
        <w:pBdr>
          <w:bottom w:val="single" w:sz="6" w:space="1" w:color="auto"/>
        </w:pBdr>
        <w:shd w:val="clear" w:color="auto" w:fill="DEEAF6" w:themeFill="accent1" w:themeFillTint="33"/>
        <w:spacing w:after="0" w:line="240" w:lineRule="auto"/>
        <w:jc w:val="center"/>
        <w:rPr>
          <w:rFonts w:ascii="Book Antiqua" w:eastAsia="MS Mincho" w:hAnsi="Book Antiqua" w:cs="Book Antiqua"/>
          <w:b/>
          <w:bCs/>
          <w:i/>
          <w:iCs/>
          <w:sz w:val="24"/>
          <w:szCs w:val="24"/>
          <w:lang w:eastAsia="en-GB"/>
        </w:rPr>
      </w:pPr>
      <w:r w:rsidRPr="001A63BC">
        <w:rPr>
          <w:rFonts w:ascii="Book Antiqua" w:eastAsia="MS Mincho" w:hAnsi="Book Antiqua" w:cs="Book Antiqua"/>
          <w:b/>
          <w:bCs/>
          <w:i/>
          <w:iCs/>
          <w:sz w:val="24"/>
          <w:szCs w:val="24"/>
          <w:lang w:eastAsia="sr-Latn-CS"/>
        </w:rPr>
        <w:t>Ministarstvo za Finansije – Ministry of Finance</w:t>
      </w:r>
    </w:p>
    <w:p w:rsidR="00476E1B" w:rsidRPr="001A63BC" w:rsidRDefault="00476E1B" w:rsidP="00BB6D1B">
      <w:pPr>
        <w:shd w:val="clear" w:color="auto" w:fill="DEEAF6" w:themeFill="accent1" w:themeFillTint="33"/>
        <w:spacing w:after="0" w:line="240" w:lineRule="auto"/>
      </w:pPr>
    </w:p>
    <w:p w:rsidR="007A5A67" w:rsidRPr="001A63BC" w:rsidRDefault="007A5A67" w:rsidP="00BB6D1B">
      <w:pPr>
        <w:spacing w:after="0" w:line="240" w:lineRule="auto"/>
      </w:pPr>
    </w:p>
    <w:p w:rsidR="00476E1B" w:rsidRPr="001A63BC" w:rsidRDefault="006E4EA5" w:rsidP="00300D79">
      <w:pPr>
        <w:shd w:val="clear" w:color="auto" w:fill="DEEAF6" w:themeFill="accent1" w:themeFillTint="33"/>
        <w:spacing w:after="0" w:line="240" w:lineRule="auto"/>
        <w:jc w:val="center"/>
        <w:rPr>
          <w:b/>
          <w:i/>
          <w:sz w:val="28"/>
          <w:szCs w:val="28"/>
        </w:rPr>
      </w:pPr>
      <w:r w:rsidRPr="001A63BC">
        <w:rPr>
          <w:b/>
          <w:i/>
          <w:sz w:val="28"/>
          <w:szCs w:val="28"/>
        </w:rPr>
        <w:t>CONCEPT DOCUMENT FOR AMENDMENT OF FISCAL AND AGRICULTURAL POLICIES ON PRODUCTION OF TOBACCO AND CIGARETTES IN KOSOVO</w:t>
      </w:r>
    </w:p>
    <w:p w:rsidR="0075339D" w:rsidRPr="001A63BC" w:rsidRDefault="0075339D" w:rsidP="00BB6D1B">
      <w:pPr>
        <w:shd w:val="clear" w:color="auto" w:fill="DEEAF6" w:themeFill="accent1" w:themeFillTint="33"/>
        <w:spacing w:after="0" w:line="240" w:lineRule="auto"/>
      </w:pPr>
    </w:p>
    <w:p w:rsidR="00300D79" w:rsidRPr="001A63BC" w:rsidRDefault="00300D79" w:rsidP="00BB6D1B">
      <w:pPr>
        <w:shd w:val="clear" w:color="auto" w:fill="DEEAF6" w:themeFill="accent1" w:themeFillTint="33"/>
        <w:spacing w:after="0" w:line="240" w:lineRule="auto"/>
      </w:pPr>
    </w:p>
    <w:p w:rsidR="00300D79" w:rsidRPr="001A63BC" w:rsidRDefault="00300D79" w:rsidP="00BB6D1B">
      <w:pPr>
        <w:shd w:val="clear" w:color="auto" w:fill="DEEAF6" w:themeFill="accent1" w:themeFillTint="33"/>
        <w:spacing w:after="0" w:line="240" w:lineRule="auto"/>
      </w:pPr>
    </w:p>
    <w:p w:rsidR="00300D79" w:rsidRPr="001A63BC" w:rsidRDefault="00300D79" w:rsidP="00BB6D1B">
      <w:pPr>
        <w:shd w:val="clear" w:color="auto" w:fill="DEEAF6" w:themeFill="accent1" w:themeFillTint="33"/>
        <w:spacing w:after="0" w:line="240" w:lineRule="auto"/>
      </w:pPr>
    </w:p>
    <w:p w:rsidR="00300D79" w:rsidRPr="001A63BC" w:rsidRDefault="00300D79" w:rsidP="00BB6D1B">
      <w:pPr>
        <w:shd w:val="clear" w:color="auto" w:fill="DEEAF6" w:themeFill="accent1" w:themeFillTint="33"/>
        <w:spacing w:after="0" w:line="240" w:lineRule="auto"/>
      </w:pPr>
    </w:p>
    <w:p w:rsidR="00300D79" w:rsidRPr="001A63BC" w:rsidRDefault="00300D79" w:rsidP="00BB6D1B">
      <w:pPr>
        <w:shd w:val="clear" w:color="auto" w:fill="DEEAF6" w:themeFill="accent1" w:themeFillTint="33"/>
        <w:spacing w:after="0" w:line="240" w:lineRule="auto"/>
      </w:pPr>
    </w:p>
    <w:p w:rsidR="00300D79" w:rsidRPr="001A63BC" w:rsidRDefault="00300D79" w:rsidP="00BB6D1B">
      <w:pPr>
        <w:shd w:val="clear" w:color="auto" w:fill="DEEAF6" w:themeFill="accent1" w:themeFillTint="33"/>
        <w:spacing w:after="0" w:line="240" w:lineRule="auto"/>
      </w:pPr>
    </w:p>
    <w:p w:rsidR="00300D79" w:rsidRPr="001A63BC" w:rsidRDefault="00300D79" w:rsidP="00BB6D1B">
      <w:pPr>
        <w:shd w:val="clear" w:color="auto" w:fill="DEEAF6" w:themeFill="accent1" w:themeFillTint="33"/>
        <w:spacing w:after="0" w:line="240" w:lineRule="auto"/>
      </w:pPr>
    </w:p>
    <w:p w:rsidR="00300D79" w:rsidRPr="001A63BC" w:rsidRDefault="00300D79" w:rsidP="00BB6D1B">
      <w:pPr>
        <w:shd w:val="clear" w:color="auto" w:fill="DEEAF6" w:themeFill="accent1" w:themeFillTint="33"/>
        <w:spacing w:after="0" w:line="240" w:lineRule="auto"/>
      </w:pPr>
    </w:p>
    <w:p w:rsidR="00300D79" w:rsidRPr="001A63BC" w:rsidRDefault="00300D79" w:rsidP="00BB6D1B">
      <w:pPr>
        <w:shd w:val="clear" w:color="auto" w:fill="DEEAF6" w:themeFill="accent1" w:themeFillTint="33"/>
        <w:spacing w:after="0" w:line="240" w:lineRule="auto"/>
      </w:pPr>
    </w:p>
    <w:p w:rsidR="00300D79" w:rsidRPr="001A63BC" w:rsidRDefault="00300D79" w:rsidP="00BB6D1B">
      <w:pPr>
        <w:shd w:val="clear" w:color="auto" w:fill="DEEAF6" w:themeFill="accent1" w:themeFillTint="33"/>
        <w:spacing w:after="0" w:line="240" w:lineRule="auto"/>
      </w:pPr>
    </w:p>
    <w:p w:rsidR="00300D79" w:rsidRPr="001A63BC" w:rsidRDefault="00300D79" w:rsidP="00BB6D1B">
      <w:pPr>
        <w:shd w:val="clear" w:color="auto" w:fill="DEEAF6" w:themeFill="accent1" w:themeFillTint="33"/>
        <w:spacing w:after="0" w:line="240" w:lineRule="auto"/>
      </w:pPr>
    </w:p>
    <w:p w:rsidR="00300D79" w:rsidRPr="001A63BC" w:rsidRDefault="00300D79" w:rsidP="00BB6D1B">
      <w:pPr>
        <w:shd w:val="clear" w:color="auto" w:fill="DEEAF6" w:themeFill="accent1" w:themeFillTint="33"/>
        <w:spacing w:after="0" w:line="240" w:lineRule="auto"/>
      </w:pPr>
    </w:p>
    <w:p w:rsidR="00300D79" w:rsidRPr="001A63BC" w:rsidRDefault="00300D79" w:rsidP="00BB6D1B">
      <w:pPr>
        <w:shd w:val="clear" w:color="auto" w:fill="DEEAF6" w:themeFill="accent1" w:themeFillTint="33"/>
        <w:spacing w:after="0" w:line="240" w:lineRule="auto"/>
      </w:pPr>
    </w:p>
    <w:p w:rsidR="00300D79" w:rsidRPr="001A63BC" w:rsidRDefault="00300D79" w:rsidP="00BB6D1B">
      <w:pPr>
        <w:shd w:val="clear" w:color="auto" w:fill="DEEAF6" w:themeFill="accent1" w:themeFillTint="33"/>
        <w:spacing w:after="0" w:line="240" w:lineRule="auto"/>
      </w:pPr>
    </w:p>
    <w:p w:rsidR="00300D79" w:rsidRPr="001A63BC" w:rsidRDefault="00300D79" w:rsidP="00BB6D1B">
      <w:pPr>
        <w:shd w:val="clear" w:color="auto" w:fill="DEEAF6" w:themeFill="accent1" w:themeFillTint="33"/>
        <w:spacing w:after="0" w:line="240" w:lineRule="auto"/>
      </w:pPr>
    </w:p>
    <w:p w:rsidR="00300D79" w:rsidRPr="001A63BC" w:rsidRDefault="00300D79" w:rsidP="00BB6D1B">
      <w:pPr>
        <w:shd w:val="clear" w:color="auto" w:fill="DEEAF6" w:themeFill="accent1" w:themeFillTint="33"/>
        <w:spacing w:after="0" w:line="240" w:lineRule="auto"/>
      </w:pPr>
    </w:p>
    <w:p w:rsidR="00300D79" w:rsidRPr="001A63BC" w:rsidRDefault="00300D79" w:rsidP="00BB6D1B">
      <w:pPr>
        <w:shd w:val="clear" w:color="auto" w:fill="DEEAF6" w:themeFill="accent1" w:themeFillTint="33"/>
        <w:spacing w:after="0" w:line="240" w:lineRule="auto"/>
      </w:pPr>
      <w:bookmarkStart w:id="0" w:name="_GoBack"/>
      <w:bookmarkEnd w:id="0"/>
    </w:p>
    <w:p w:rsidR="00300D79" w:rsidRPr="001A63BC" w:rsidRDefault="00300D79" w:rsidP="00BB6D1B">
      <w:pPr>
        <w:shd w:val="clear" w:color="auto" w:fill="DEEAF6" w:themeFill="accent1" w:themeFillTint="33"/>
        <w:spacing w:after="0" w:line="240" w:lineRule="auto"/>
      </w:pPr>
    </w:p>
    <w:p w:rsidR="00300D79" w:rsidRPr="001A63BC" w:rsidRDefault="00300D79" w:rsidP="00BB6D1B">
      <w:pPr>
        <w:shd w:val="clear" w:color="auto" w:fill="DEEAF6" w:themeFill="accent1" w:themeFillTint="33"/>
        <w:spacing w:after="0" w:line="240" w:lineRule="auto"/>
      </w:pPr>
    </w:p>
    <w:p w:rsidR="00300D79" w:rsidRPr="001A63BC" w:rsidRDefault="00300D79" w:rsidP="00BB6D1B">
      <w:pPr>
        <w:shd w:val="clear" w:color="auto" w:fill="DEEAF6" w:themeFill="accent1" w:themeFillTint="33"/>
        <w:spacing w:after="0" w:line="240" w:lineRule="auto"/>
      </w:pPr>
    </w:p>
    <w:p w:rsidR="00300D79" w:rsidRPr="001A63BC" w:rsidRDefault="00300D79" w:rsidP="00BB6D1B">
      <w:pPr>
        <w:shd w:val="clear" w:color="auto" w:fill="DEEAF6" w:themeFill="accent1" w:themeFillTint="33"/>
        <w:spacing w:after="0" w:line="240" w:lineRule="auto"/>
      </w:pPr>
    </w:p>
    <w:p w:rsidR="00300D79" w:rsidRPr="001A63BC" w:rsidRDefault="00300D79" w:rsidP="00BB6D1B">
      <w:pPr>
        <w:shd w:val="clear" w:color="auto" w:fill="DEEAF6" w:themeFill="accent1" w:themeFillTint="33"/>
        <w:spacing w:after="0" w:line="240" w:lineRule="auto"/>
      </w:pPr>
    </w:p>
    <w:p w:rsidR="00300D79" w:rsidRPr="001A63BC" w:rsidRDefault="00300D79" w:rsidP="00BB6D1B">
      <w:pPr>
        <w:shd w:val="clear" w:color="auto" w:fill="DEEAF6" w:themeFill="accent1" w:themeFillTint="33"/>
        <w:spacing w:after="0" w:line="240" w:lineRule="auto"/>
      </w:pPr>
    </w:p>
    <w:p w:rsidR="00A61B6E" w:rsidRPr="001A63BC" w:rsidRDefault="00C325AA" w:rsidP="00BB6D1B">
      <w:pPr>
        <w:shd w:val="clear" w:color="auto" w:fill="DEEAF6" w:themeFill="accent1" w:themeFillTint="33"/>
        <w:spacing w:after="0" w:line="240" w:lineRule="auto"/>
        <w:rPr>
          <w:b/>
        </w:rPr>
      </w:pPr>
      <w:r w:rsidRPr="001A63BC">
        <w:t>P</w:t>
      </w:r>
      <w:r w:rsidR="006E4EA5" w:rsidRPr="001A63BC">
        <w:t>repared by</w:t>
      </w:r>
      <w:r w:rsidRPr="001A63BC">
        <w:t xml:space="preserve"> </w:t>
      </w:r>
      <w:r w:rsidR="00170973" w:rsidRPr="00170973">
        <w:rPr>
          <w:b/>
        </w:rPr>
        <w:t>Government Working Group for Drafting the Concept Document</w:t>
      </w:r>
      <w:r w:rsidR="00170973" w:rsidRPr="00170973">
        <w:t xml:space="preserve"> </w:t>
      </w:r>
      <w:r w:rsidR="00170973">
        <w:br/>
      </w:r>
    </w:p>
    <w:p w:rsidR="00300D79" w:rsidRPr="001A63BC" w:rsidRDefault="006E4EA5" w:rsidP="00BB6D1B">
      <w:pPr>
        <w:shd w:val="clear" w:color="auto" w:fill="DEEAF6" w:themeFill="accent1" w:themeFillTint="33"/>
        <w:spacing w:after="0" w:line="240" w:lineRule="auto"/>
      </w:pPr>
      <w:r w:rsidRPr="001A63BC">
        <w:rPr>
          <w:b/>
        </w:rPr>
        <w:t>July</w:t>
      </w:r>
      <w:r w:rsidR="00300D79" w:rsidRPr="001A63BC">
        <w:rPr>
          <w:b/>
        </w:rPr>
        <w:t xml:space="preserve"> 2018</w:t>
      </w:r>
    </w:p>
    <w:p w:rsidR="002072D2" w:rsidRPr="001A63BC" w:rsidRDefault="002072D2" w:rsidP="00BB6D1B">
      <w:pPr>
        <w:spacing w:after="0" w:line="240" w:lineRule="auto"/>
      </w:pPr>
    </w:p>
    <w:p w:rsidR="002072D2" w:rsidRPr="001A63BC" w:rsidRDefault="002072D2" w:rsidP="00BB6D1B">
      <w:pPr>
        <w:spacing w:after="0" w:line="240" w:lineRule="auto"/>
      </w:pPr>
    </w:p>
    <w:sdt>
      <w:sdtPr>
        <w:rPr>
          <w:rFonts w:asciiTheme="minorHAnsi" w:eastAsiaTheme="minorHAnsi" w:hAnsiTheme="minorHAnsi" w:cstheme="minorBidi"/>
          <w:color w:val="auto"/>
          <w:sz w:val="22"/>
          <w:szCs w:val="22"/>
        </w:rPr>
        <w:id w:val="-341398042"/>
        <w:docPartObj>
          <w:docPartGallery w:val="Table of Contents"/>
          <w:docPartUnique/>
        </w:docPartObj>
      </w:sdtPr>
      <w:sdtEndPr>
        <w:rPr>
          <w:b/>
          <w:bCs/>
        </w:rPr>
      </w:sdtEndPr>
      <w:sdtContent>
        <w:p w:rsidR="00A61B6E" w:rsidRPr="001A63BC" w:rsidRDefault="00316532" w:rsidP="00BB6D1B">
          <w:pPr>
            <w:pStyle w:val="TOCHeading"/>
            <w:spacing w:before="0" w:line="240" w:lineRule="auto"/>
          </w:pPr>
          <w:r>
            <w:t>Content</w:t>
          </w:r>
        </w:p>
        <w:p w:rsidR="00921A16" w:rsidRDefault="00DD0DD1">
          <w:pPr>
            <w:pStyle w:val="TOC1"/>
            <w:tabs>
              <w:tab w:val="right" w:leader="dot" w:pos="9350"/>
            </w:tabs>
            <w:rPr>
              <w:rFonts w:eastAsiaTheme="minorEastAsia"/>
              <w:noProof/>
              <w:lang w:val="en-US"/>
            </w:rPr>
          </w:pPr>
          <w:r w:rsidRPr="001A63BC">
            <w:fldChar w:fldCharType="begin"/>
          </w:r>
          <w:r w:rsidR="00A61B6E" w:rsidRPr="001A63BC">
            <w:instrText xml:space="preserve"> TOC \o "1-3" \h \z \u </w:instrText>
          </w:r>
          <w:r w:rsidRPr="001A63BC">
            <w:fldChar w:fldCharType="separate"/>
          </w:r>
          <w:hyperlink w:anchor="_Toc519687887" w:history="1">
            <w:r w:rsidR="00921A16" w:rsidRPr="00C5684C">
              <w:rPr>
                <w:rStyle w:val="Hyperlink"/>
                <w:noProof/>
              </w:rPr>
              <w:t>Summary of the concept document</w:t>
            </w:r>
            <w:r w:rsidR="00921A16">
              <w:rPr>
                <w:noProof/>
                <w:webHidden/>
              </w:rPr>
              <w:tab/>
            </w:r>
            <w:r w:rsidR="00921A16">
              <w:rPr>
                <w:noProof/>
                <w:webHidden/>
              </w:rPr>
              <w:fldChar w:fldCharType="begin"/>
            </w:r>
            <w:r w:rsidR="00921A16">
              <w:rPr>
                <w:noProof/>
                <w:webHidden/>
              </w:rPr>
              <w:instrText xml:space="preserve"> PAGEREF _Toc519687887 \h </w:instrText>
            </w:r>
            <w:r w:rsidR="00921A16">
              <w:rPr>
                <w:noProof/>
                <w:webHidden/>
              </w:rPr>
            </w:r>
            <w:r w:rsidR="00921A16">
              <w:rPr>
                <w:noProof/>
                <w:webHidden/>
              </w:rPr>
              <w:fldChar w:fldCharType="separate"/>
            </w:r>
            <w:r w:rsidR="00921A16">
              <w:rPr>
                <w:noProof/>
                <w:webHidden/>
              </w:rPr>
              <w:t>3</w:t>
            </w:r>
            <w:r w:rsidR="00921A16">
              <w:rPr>
                <w:noProof/>
                <w:webHidden/>
              </w:rPr>
              <w:fldChar w:fldCharType="end"/>
            </w:r>
          </w:hyperlink>
        </w:p>
        <w:p w:rsidR="00921A16" w:rsidRDefault="003D6388">
          <w:pPr>
            <w:pStyle w:val="TOC1"/>
            <w:tabs>
              <w:tab w:val="right" w:leader="dot" w:pos="9350"/>
            </w:tabs>
            <w:rPr>
              <w:rFonts w:eastAsiaTheme="minorEastAsia"/>
              <w:noProof/>
              <w:lang w:val="en-US"/>
            </w:rPr>
          </w:pPr>
          <w:hyperlink w:anchor="_Toc519687888" w:history="1">
            <w:r w:rsidR="00921A16" w:rsidRPr="00C5684C">
              <w:rPr>
                <w:rStyle w:val="Hyperlink"/>
                <w:noProof/>
              </w:rPr>
              <w:t>Introduction</w:t>
            </w:r>
            <w:r w:rsidR="00921A16">
              <w:rPr>
                <w:noProof/>
                <w:webHidden/>
              </w:rPr>
              <w:tab/>
            </w:r>
            <w:r w:rsidR="00921A16">
              <w:rPr>
                <w:noProof/>
                <w:webHidden/>
              </w:rPr>
              <w:fldChar w:fldCharType="begin"/>
            </w:r>
            <w:r w:rsidR="00921A16">
              <w:rPr>
                <w:noProof/>
                <w:webHidden/>
              </w:rPr>
              <w:instrText xml:space="preserve"> PAGEREF _Toc519687888 \h </w:instrText>
            </w:r>
            <w:r w:rsidR="00921A16">
              <w:rPr>
                <w:noProof/>
                <w:webHidden/>
              </w:rPr>
            </w:r>
            <w:r w:rsidR="00921A16">
              <w:rPr>
                <w:noProof/>
                <w:webHidden/>
              </w:rPr>
              <w:fldChar w:fldCharType="separate"/>
            </w:r>
            <w:r w:rsidR="00921A16">
              <w:rPr>
                <w:noProof/>
                <w:webHidden/>
              </w:rPr>
              <w:t>6</w:t>
            </w:r>
            <w:r w:rsidR="00921A16">
              <w:rPr>
                <w:noProof/>
                <w:webHidden/>
              </w:rPr>
              <w:fldChar w:fldCharType="end"/>
            </w:r>
          </w:hyperlink>
        </w:p>
        <w:p w:rsidR="00921A16" w:rsidRDefault="003D6388">
          <w:pPr>
            <w:pStyle w:val="TOC1"/>
            <w:tabs>
              <w:tab w:val="right" w:leader="dot" w:pos="9350"/>
            </w:tabs>
            <w:rPr>
              <w:rFonts w:eastAsiaTheme="minorEastAsia"/>
              <w:noProof/>
              <w:lang w:val="en-US"/>
            </w:rPr>
          </w:pPr>
          <w:hyperlink w:anchor="_Toc519687889" w:history="1">
            <w:r w:rsidR="00921A16" w:rsidRPr="00C5684C">
              <w:rPr>
                <w:rStyle w:val="Hyperlink"/>
                <w:noProof/>
              </w:rPr>
              <w:t>Chapter 1: Problem Definition</w:t>
            </w:r>
            <w:r w:rsidR="00921A16">
              <w:rPr>
                <w:noProof/>
                <w:webHidden/>
              </w:rPr>
              <w:tab/>
            </w:r>
            <w:r w:rsidR="00921A16">
              <w:rPr>
                <w:noProof/>
                <w:webHidden/>
              </w:rPr>
              <w:fldChar w:fldCharType="begin"/>
            </w:r>
            <w:r w:rsidR="00921A16">
              <w:rPr>
                <w:noProof/>
                <w:webHidden/>
              </w:rPr>
              <w:instrText xml:space="preserve"> PAGEREF _Toc519687889 \h </w:instrText>
            </w:r>
            <w:r w:rsidR="00921A16">
              <w:rPr>
                <w:noProof/>
                <w:webHidden/>
              </w:rPr>
            </w:r>
            <w:r w:rsidR="00921A16">
              <w:rPr>
                <w:noProof/>
                <w:webHidden/>
              </w:rPr>
              <w:fldChar w:fldCharType="separate"/>
            </w:r>
            <w:r w:rsidR="00921A16">
              <w:rPr>
                <w:noProof/>
                <w:webHidden/>
              </w:rPr>
              <w:t>7</w:t>
            </w:r>
            <w:r w:rsidR="00921A16">
              <w:rPr>
                <w:noProof/>
                <w:webHidden/>
              </w:rPr>
              <w:fldChar w:fldCharType="end"/>
            </w:r>
          </w:hyperlink>
        </w:p>
        <w:p w:rsidR="00921A16" w:rsidRDefault="003D6388">
          <w:pPr>
            <w:pStyle w:val="TOC1"/>
            <w:tabs>
              <w:tab w:val="right" w:leader="dot" w:pos="9350"/>
            </w:tabs>
            <w:rPr>
              <w:rFonts w:eastAsiaTheme="minorEastAsia"/>
              <w:noProof/>
              <w:lang w:val="en-US"/>
            </w:rPr>
          </w:pPr>
          <w:hyperlink w:anchor="_Toc519687890" w:history="1">
            <w:r w:rsidR="00921A16" w:rsidRPr="00C5684C">
              <w:rPr>
                <w:rStyle w:val="Hyperlink"/>
                <w:noProof/>
              </w:rPr>
              <w:t>Chapter 2: Objectives</w:t>
            </w:r>
            <w:r w:rsidR="00921A16">
              <w:rPr>
                <w:noProof/>
                <w:webHidden/>
              </w:rPr>
              <w:tab/>
            </w:r>
            <w:r w:rsidR="00921A16">
              <w:rPr>
                <w:noProof/>
                <w:webHidden/>
              </w:rPr>
              <w:fldChar w:fldCharType="begin"/>
            </w:r>
            <w:r w:rsidR="00921A16">
              <w:rPr>
                <w:noProof/>
                <w:webHidden/>
              </w:rPr>
              <w:instrText xml:space="preserve"> PAGEREF _Toc519687890 \h </w:instrText>
            </w:r>
            <w:r w:rsidR="00921A16">
              <w:rPr>
                <w:noProof/>
                <w:webHidden/>
              </w:rPr>
            </w:r>
            <w:r w:rsidR="00921A16">
              <w:rPr>
                <w:noProof/>
                <w:webHidden/>
              </w:rPr>
              <w:fldChar w:fldCharType="separate"/>
            </w:r>
            <w:r w:rsidR="00921A16">
              <w:rPr>
                <w:noProof/>
                <w:webHidden/>
              </w:rPr>
              <w:t>13</w:t>
            </w:r>
            <w:r w:rsidR="00921A16">
              <w:rPr>
                <w:noProof/>
                <w:webHidden/>
              </w:rPr>
              <w:fldChar w:fldCharType="end"/>
            </w:r>
          </w:hyperlink>
        </w:p>
        <w:p w:rsidR="00921A16" w:rsidRDefault="003D6388">
          <w:pPr>
            <w:pStyle w:val="TOC1"/>
            <w:tabs>
              <w:tab w:val="right" w:leader="dot" w:pos="9350"/>
            </w:tabs>
            <w:rPr>
              <w:rFonts w:eastAsiaTheme="minorEastAsia"/>
              <w:noProof/>
              <w:lang w:val="en-US"/>
            </w:rPr>
          </w:pPr>
          <w:hyperlink w:anchor="_Toc519687891" w:history="1">
            <w:r w:rsidR="00921A16" w:rsidRPr="00C5684C">
              <w:rPr>
                <w:rStyle w:val="Hyperlink"/>
                <w:noProof/>
              </w:rPr>
              <w:t>Chapter 3: Options</w:t>
            </w:r>
            <w:r w:rsidR="00921A16">
              <w:rPr>
                <w:noProof/>
                <w:webHidden/>
              </w:rPr>
              <w:tab/>
            </w:r>
            <w:r w:rsidR="00921A16">
              <w:rPr>
                <w:noProof/>
                <w:webHidden/>
              </w:rPr>
              <w:fldChar w:fldCharType="begin"/>
            </w:r>
            <w:r w:rsidR="00921A16">
              <w:rPr>
                <w:noProof/>
                <w:webHidden/>
              </w:rPr>
              <w:instrText xml:space="preserve"> PAGEREF _Toc519687891 \h </w:instrText>
            </w:r>
            <w:r w:rsidR="00921A16">
              <w:rPr>
                <w:noProof/>
                <w:webHidden/>
              </w:rPr>
            </w:r>
            <w:r w:rsidR="00921A16">
              <w:rPr>
                <w:noProof/>
                <w:webHidden/>
              </w:rPr>
              <w:fldChar w:fldCharType="separate"/>
            </w:r>
            <w:r w:rsidR="00921A16">
              <w:rPr>
                <w:noProof/>
                <w:webHidden/>
              </w:rPr>
              <w:t>14</w:t>
            </w:r>
            <w:r w:rsidR="00921A16">
              <w:rPr>
                <w:noProof/>
                <w:webHidden/>
              </w:rPr>
              <w:fldChar w:fldCharType="end"/>
            </w:r>
          </w:hyperlink>
        </w:p>
        <w:p w:rsidR="00921A16" w:rsidRDefault="003D6388">
          <w:pPr>
            <w:pStyle w:val="TOC2"/>
            <w:tabs>
              <w:tab w:val="right" w:leader="dot" w:pos="9350"/>
            </w:tabs>
            <w:rPr>
              <w:rFonts w:eastAsiaTheme="minorEastAsia"/>
              <w:noProof/>
              <w:lang w:val="en-US"/>
            </w:rPr>
          </w:pPr>
          <w:hyperlink w:anchor="_Toc519687892" w:history="1">
            <w:r w:rsidR="00921A16" w:rsidRPr="00C5684C">
              <w:rPr>
                <w:rStyle w:val="Hyperlink"/>
                <w:noProof/>
              </w:rPr>
              <w:t>Chapter 3.1: No Change Option</w:t>
            </w:r>
            <w:r w:rsidR="00921A16">
              <w:rPr>
                <w:noProof/>
                <w:webHidden/>
              </w:rPr>
              <w:tab/>
            </w:r>
            <w:r w:rsidR="00921A16">
              <w:rPr>
                <w:noProof/>
                <w:webHidden/>
              </w:rPr>
              <w:fldChar w:fldCharType="begin"/>
            </w:r>
            <w:r w:rsidR="00921A16">
              <w:rPr>
                <w:noProof/>
                <w:webHidden/>
              </w:rPr>
              <w:instrText xml:space="preserve"> PAGEREF _Toc519687892 \h </w:instrText>
            </w:r>
            <w:r w:rsidR="00921A16">
              <w:rPr>
                <w:noProof/>
                <w:webHidden/>
              </w:rPr>
            </w:r>
            <w:r w:rsidR="00921A16">
              <w:rPr>
                <w:noProof/>
                <w:webHidden/>
              </w:rPr>
              <w:fldChar w:fldCharType="separate"/>
            </w:r>
            <w:r w:rsidR="00921A16">
              <w:rPr>
                <w:noProof/>
                <w:webHidden/>
              </w:rPr>
              <w:t>14</w:t>
            </w:r>
            <w:r w:rsidR="00921A16">
              <w:rPr>
                <w:noProof/>
                <w:webHidden/>
              </w:rPr>
              <w:fldChar w:fldCharType="end"/>
            </w:r>
          </w:hyperlink>
        </w:p>
        <w:p w:rsidR="00921A16" w:rsidRDefault="003D6388">
          <w:pPr>
            <w:pStyle w:val="TOC2"/>
            <w:tabs>
              <w:tab w:val="right" w:leader="dot" w:pos="9350"/>
            </w:tabs>
            <w:rPr>
              <w:rFonts w:eastAsiaTheme="minorEastAsia"/>
              <w:noProof/>
              <w:lang w:val="en-US"/>
            </w:rPr>
          </w:pPr>
          <w:hyperlink w:anchor="_Toc519687893" w:history="1">
            <w:r w:rsidR="00921A16" w:rsidRPr="00C5684C">
              <w:rPr>
                <w:rStyle w:val="Hyperlink"/>
                <w:noProof/>
              </w:rPr>
              <w:t>Chapter 3.2: The option on improvement of implementation and enforcement</w:t>
            </w:r>
            <w:r w:rsidR="00921A16">
              <w:rPr>
                <w:noProof/>
                <w:webHidden/>
              </w:rPr>
              <w:tab/>
            </w:r>
            <w:r w:rsidR="00921A16">
              <w:rPr>
                <w:noProof/>
                <w:webHidden/>
              </w:rPr>
              <w:fldChar w:fldCharType="begin"/>
            </w:r>
            <w:r w:rsidR="00921A16">
              <w:rPr>
                <w:noProof/>
                <w:webHidden/>
              </w:rPr>
              <w:instrText xml:space="preserve"> PAGEREF _Toc519687893 \h </w:instrText>
            </w:r>
            <w:r w:rsidR="00921A16">
              <w:rPr>
                <w:noProof/>
                <w:webHidden/>
              </w:rPr>
            </w:r>
            <w:r w:rsidR="00921A16">
              <w:rPr>
                <w:noProof/>
                <w:webHidden/>
              </w:rPr>
              <w:fldChar w:fldCharType="separate"/>
            </w:r>
            <w:r w:rsidR="00921A16">
              <w:rPr>
                <w:noProof/>
                <w:webHidden/>
              </w:rPr>
              <w:t>14</w:t>
            </w:r>
            <w:r w:rsidR="00921A16">
              <w:rPr>
                <w:noProof/>
                <w:webHidden/>
              </w:rPr>
              <w:fldChar w:fldCharType="end"/>
            </w:r>
          </w:hyperlink>
        </w:p>
        <w:p w:rsidR="00921A16" w:rsidRDefault="003D6388">
          <w:pPr>
            <w:pStyle w:val="TOC2"/>
            <w:tabs>
              <w:tab w:val="right" w:leader="dot" w:pos="9350"/>
            </w:tabs>
            <w:rPr>
              <w:rFonts w:eastAsiaTheme="minorEastAsia"/>
              <w:noProof/>
              <w:lang w:val="en-US"/>
            </w:rPr>
          </w:pPr>
          <w:hyperlink w:anchor="_Toc519687894" w:history="1">
            <w:r w:rsidR="00921A16" w:rsidRPr="00C5684C">
              <w:rPr>
                <w:rStyle w:val="Hyperlink"/>
                <w:noProof/>
              </w:rPr>
              <w:t>Chapter 3.3: The third option on supplementing and amending of the regulatory in the field of Tobacco and Cigarette Production</w:t>
            </w:r>
            <w:r w:rsidR="00921A16">
              <w:rPr>
                <w:noProof/>
                <w:webHidden/>
              </w:rPr>
              <w:tab/>
            </w:r>
            <w:r w:rsidR="00921A16">
              <w:rPr>
                <w:noProof/>
                <w:webHidden/>
              </w:rPr>
              <w:fldChar w:fldCharType="begin"/>
            </w:r>
            <w:r w:rsidR="00921A16">
              <w:rPr>
                <w:noProof/>
                <w:webHidden/>
              </w:rPr>
              <w:instrText xml:space="preserve"> PAGEREF _Toc519687894 \h </w:instrText>
            </w:r>
            <w:r w:rsidR="00921A16">
              <w:rPr>
                <w:noProof/>
                <w:webHidden/>
              </w:rPr>
            </w:r>
            <w:r w:rsidR="00921A16">
              <w:rPr>
                <w:noProof/>
                <w:webHidden/>
              </w:rPr>
              <w:fldChar w:fldCharType="separate"/>
            </w:r>
            <w:r w:rsidR="00921A16">
              <w:rPr>
                <w:noProof/>
                <w:webHidden/>
              </w:rPr>
              <w:t>14</w:t>
            </w:r>
            <w:r w:rsidR="00921A16">
              <w:rPr>
                <w:noProof/>
                <w:webHidden/>
              </w:rPr>
              <w:fldChar w:fldCharType="end"/>
            </w:r>
          </w:hyperlink>
        </w:p>
        <w:p w:rsidR="00921A16" w:rsidRDefault="003D6388">
          <w:pPr>
            <w:pStyle w:val="TOC1"/>
            <w:tabs>
              <w:tab w:val="right" w:leader="dot" w:pos="9350"/>
            </w:tabs>
            <w:rPr>
              <w:rFonts w:eastAsiaTheme="minorEastAsia"/>
              <w:noProof/>
              <w:lang w:val="en-US"/>
            </w:rPr>
          </w:pPr>
          <w:hyperlink w:anchor="_Toc519687895" w:history="1">
            <w:r w:rsidR="00921A16" w:rsidRPr="00C5684C">
              <w:rPr>
                <w:rStyle w:val="Hyperlink"/>
                <w:noProof/>
              </w:rPr>
              <w:t>Chapter 4: Identifying and assessing future impacts</w:t>
            </w:r>
            <w:r w:rsidR="00921A16">
              <w:rPr>
                <w:noProof/>
                <w:webHidden/>
              </w:rPr>
              <w:tab/>
            </w:r>
            <w:r w:rsidR="00921A16">
              <w:rPr>
                <w:noProof/>
                <w:webHidden/>
              </w:rPr>
              <w:fldChar w:fldCharType="begin"/>
            </w:r>
            <w:r w:rsidR="00921A16">
              <w:rPr>
                <w:noProof/>
                <w:webHidden/>
              </w:rPr>
              <w:instrText xml:space="preserve"> PAGEREF _Toc519687895 \h </w:instrText>
            </w:r>
            <w:r w:rsidR="00921A16">
              <w:rPr>
                <w:noProof/>
                <w:webHidden/>
              </w:rPr>
            </w:r>
            <w:r w:rsidR="00921A16">
              <w:rPr>
                <w:noProof/>
                <w:webHidden/>
              </w:rPr>
              <w:fldChar w:fldCharType="separate"/>
            </w:r>
            <w:r w:rsidR="00921A16">
              <w:rPr>
                <w:noProof/>
                <w:webHidden/>
              </w:rPr>
              <w:t>15</w:t>
            </w:r>
            <w:r w:rsidR="00921A16">
              <w:rPr>
                <w:noProof/>
                <w:webHidden/>
              </w:rPr>
              <w:fldChar w:fldCharType="end"/>
            </w:r>
          </w:hyperlink>
        </w:p>
        <w:p w:rsidR="00921A16" w:rsidRDefault="003D6388">
          <w:pPr>
            <w:pStyle w:val="TOC2"/>
            <w:tabs>
              <w:tab w:val="right" w:leader="dot" w:pos="9350"/>
            </w:tabs>
            <w:rPr>
              <w:rFonts w:eastAsiaTheme="minorEastAsia"/>
              <w:noProof/>
              <w:lang w:val="en-US"/>
            </w:rPr>
          </w:pPr>
          <w:hyperlink w:anchor="_Toc519687896" w:history="1">
            <w:r w:rsidR="00921A16" w:rsidRPr="00C5684C">
              <w:rPr>
                <w:rStyle w:val="Hyperlink"/>
                <w:noProof/>
              </w:rPr>
              <w:t>Chapter 4.1: Data collection challenges</w:t>
            </w:r>
            <w:r w:rsidR="00921A16">
              <w:rPr>
                <w:noProof/>
                <w:webHidden/>
              </w:rPr>
              <w:tab/>
            </w:r>
            <w:r w:rsidR="00921A16">
              <w:rPr>
                <w:noProof/>
                <w:webHidden/>
              </w:rPr>
              <w:fldChar w:fldCharType="begin"/>
            </w:r>
            <w:r w:rsidR="00921A16">
              <w:rPr>
                <w:noProof/>
                <w:webHidden/>
              </w:rPr>
              <w:instrText xml:space="preserve"> PAGEREF _Toc519687896 \h </w:instrText>
            </w:r>
            <w:r w:rsidR="00921A16">
              <w:rPr>
                <w:noProof/>
                <w:webHidden/>
              </w:rPr>
            </w:r>
            <w:r w:rsidR="00921A16">
              <w:rPr>
                <w:noProof/>
                <w:webHidden/>
              </w:rPr>
              <w:fldChar w:fldCharType="separate"/>
            </w:r>
            <w:r w:rsidR="00921A16">
              <w:rPr>
                <w:noProof/>
                <w:webHidden/>
              </w:rPr>
              <w:t>16</w:t>
            </w:r>
            <w:r w:rsidR="00921A16">
              <w:rPr>
                <w:noProof/>
                <w:webHidden/>
              </w:rPr>
              <w:fldChar w:fldCharType="end"/>
            </w:r>
          </w:hyperlink>
        </w:p>
        <w:p w:rsidR="00921A16" w:rsidRDefault="003D6388">
          <w:pPr>
            <w:pStyle w:val="TOC1"/>
            <w:tabs>
              <w:tab w:val="right" w:leader="dot" w:pos="9350"/>
            </w:tabs>
            <w:rPr>
              <w:rFonts w:eastAsiaTheme="minorEastAsia"/>
              <w:noProof/>
              <w:lang w:val="en-US"/>
            </w:rPr>
          </w:pPr>
          <w:hyperlink w:anchor="_Toc519687897" w:history="1">
            <w:r w:rsidR="00921A16" w:rsidRPr="00C5684C">
              <w:rPr>
                <w:rStyle w:val="Hyperlink"/>
                <w:noProof/>
              </w:rPr>
              <w:t>Chapter 5: Communication and consultation</w:t>
            </w:r>
            <w:r w:rsidR="00921A16">
              <w:rPr>
                <w:noProof/>
                <w:webHidden/>
              </w:rPr>
              <w:tab/>
            </w:r>
            <w:r w:rsidR="00921A16">
              <w:rPr>
                <w:noProof/>
                <w:webHidden/>
              </w:rPr>
              <w:fldChar w:fldCharType="begin"/>
            </w:r>
            <w:r w:rsidR="00921A16">
              <w:rPr>
                <w:noProof/>
                <w:webHidden/>
              </w:rPr>
              <w:instrText xml:space="preserve"> PAGEREF _Toc519687897 \h </w:instrText>
            </w:r>
            <w:r w:rsidR="00921A16">
              <w:rPr>
                <w:noProof/>
                <w:webHidden/>
              </w:rPr>
            </w:r>
            <w:r w:rsidR="00921A16">
              <w:rPr>
                <w:noProof/>
                <w:webHidden/>
              </w:rPr>
              <w:fldChar w:fldCharType="separate"/>
            </w:r>
            <w:r w:rsidR="00921A16">
              <w:rPr>
                <w:noProof/>
                <w:webHidden/>
              </w:rPr>
              <w:t>16</w:t>
            </w:r>
            <w:r w:rsidR="00921A16">
              <w:rPr>
                <w:noProof/>
                <w:webHidden/>
              </w:rPr>
              <w:fldChar w:fldCharType="end"/>
            </w:r>
          </w:hyperlink>
        </w:p>
        <w:p w:rsidR="00921A16" w:rsidRDefault="003D6388">
          <w:pPr>
            <w:pStyle w:val="TOC1"/>
            <w:tabs>
              <w:tab w:val="right" w:leader="dot" w:pos="9350"/>
            </w:tabs>
            <w:rPr>
              <w:rFonts w:eastAsiaTheme="minorEastAsia"/>
              <w:noProof/>
              <w:lang w:val="en-US"/>
            </w:rPr>
          </w:pPr>
          <w:hyperlink w:anchor="_Toc519687898" w:history="1">
            <w:r w:rsidR="00921A16" w:rsidRPr="00C5684C">
              <w:rPr>
                <w:rStyle w:val="Hyperlink"/>
                <w:noProof/>
              </w:rPr>
              <w:t>Chapter 6: Comparing options</w:t>
            </w:r>
            <w:r w:rsidR="00921A16">
              <w:rPr>
                <w:noProof/>
                <w:webHidden/>
              </w:rPr>
              <w:tab/>
            </w:r>
            <w:r w:rsidR="00921A16">
              <w:rPr>
                <w:noProof/>
                <w:webHidden/>
              </w:rPr>
              <w:fldChar w:fldCharType="begin"/>
            </w:r>
            <w:r w:rsidR="00921A16">
              <w:rPr>
                <w:noProof/>
                <w:webHidden/>
              </w:rPr>
              <w:instrText xml:space="preserve"> PAGEREF _Toc519687898 \h </w:instrText>
            </w:r>
            <w:r w:rsidR="00921A16">
              <w:rPr>
                <w:noProof/>
                <w:webHidden/>
              </w:rPr>
            </w:r>
            <w:r w:rsidR="00921A16">
              <w:rPr>
                <w:noProof/>
                <w:webHidden/>
              </w:rPr>
              <w:fldChar w:fldCharType="separate"/>
            </w:r>
            <w:r w:rsidR="00921A16">
              <w:rPr>
                <w:noProof/>
                <w:webHidden/>
              </w:rPr>
              <w:t>18</w:t>
            </w:r>
            <w:r w:rsidR="00921A16">
              <w:rPr>
                <w:noProof/>
                <w:webHidden/>
              </w:rPr>
              <w:fldChar w:fldCharType="end"/>
            </w:r>
          </w:hyperlink>
        </w:p>
        <w:p w:rsidR="00921A16" w:rsidRDefault="003D6388">
          <w:pPr>
            <w:pStyle w:val="TOC2"/>
            <w:tabs>
              <w:tab w:val="right" w:leader="dot" w:pos="9350"/>
            </w:tabs>
            <w:rPr>
              <w:rFonts w:eastAsiaTheme="minorEastAsia"/>
              <w:noProof/>
              <w:lang w:val="en-US"/>
            </w:rPr>
          </w:pPr>
          <w:hyperlink w:anchor="_Toc519687899" w:history="1">
            <w:r w:rsidR="00921A16" w:rsidRPr="00C5684C">
              <w:rPr>
                <w:rStyle w:val="Hyperlink"/>
                <w:noProof/>
              </w:rPr>
              <w:t>Chapter 6.1: Implementation plans for various options</w:t>
            </w:r>
            <w:r w:rsidR="00921A16">
              <w:rPr>
                <w:noProof/>
                <w:webHidden/>
              </w:rPr>
              <w:tab/>
            </w:r>
            <w:r w:rsidR="00921A16">
              <w:rPr>
                <w:noProof/>
                <w:webHidden/>
              </w:rPr>
              <w:fldChar w:fldCharType="begin"/>
            </w:r>
            <w:r w:rsidR="00921A16">
              <w:rPr>
                <w:noProof/>
                <w:webHidden/>
              </w:rPr>
              <w:instrText xml:space="preserve"> PAGEREF _Toc519687899 \h </w:instrText>
            </w:r>
            <w:r w:rsidR="00921A16">
              <w:rPr>
                <w:noProof/>
                <w:webHidden/>
              </w:rPr>
            </w:r>
            <w:r w:rsidR="00921A16">
              <w:rPr>
                <w:noProof/>
                <w:webHidden/>
              </w:rPr>
              <w:fldChar w:fldCharType="separate"/>
            </w:r>
            <w:r w:rsidR="00921A16">
              <w:rPr>
                <w:noProof/>
                <w:webHidden/>
              </w:rPr>
              <w:t>18</w:t>
            </w:r>
            <w:r w:rsidR="00921A16">
              <w:rPr>
                <w:noProof/>
                <w:webHidden/>
              </w:rPr>
              <w:fldChar w:fldCharType="end"/>
            </w:r>
          </w:hyperlink>
        </w:p>
        <w:p w:rsidR="00921A16" w:rsidRDefault="003D6388">
          <w:pPr>
            <w:pStyle w:val="TOC2"/>
            <w:tabs>
              <w:tab w:val="right" w:leader="dot" w:pos="9350"/>
            </w:tabs>
            <w:rPr>
              <w:rFonts w:eastAsiaTheme="minorEastAsia"/>
              <w:noProof/>
              <w:lang w:val="en-US"/>
            </w:rPr>
          </w:pPr>
          <w:hyperlink w:anchor="_Toc519687900" w:history="1">
            <w:r w:rsidR="00921A16" w:rsidRPr="00C5684C">
              <w:rPr>
                <w:rStyle w:val="Hyperlink"/>
                <w:noProof/>
              </w:rPr>
              <w:t>Chapter 6.2: Comparison table with all three options</w:t>
            </w:r>
            <w:r w:rsidR="00921A16">
              <w:rPr>
                <w:noProof/>
                <w:webHidden/>
              </w:rPr>
              <w:tab/>
            </w:r>
            <w:r w:rsidR="00921A16">
              <w:rPr>
                <w:noProof/>
                <w:webHidden/>
              </w:rPr>
              <w:fldChar w:fldCharType="begin"/>
            </w:r>
            <w:r w:rsidR="00921A16">
              <w:rPr>
                <w:noProof/>
                <w:webHidden/>
              </w:rPr>
              <w:instrText xml:space="preserve"> PAGEREF _Toc519687900 \h </w:instrText>
            </w:r>
            <w:r w:rsidR="00921A16">
              <w:rPr>
                <w:noProof/>
                <w:webHidden/>
              </w:rPr>
            </w:r>
            <w:r w:rsidR="00921A16">
              <w:rPr>
                <w:noProof/>
                <w:webHidden/>
              </w:rPr>
              <w:fldChar w:fldCharType="separate"/>
            </w:r>
            <w:r w:rsidR="00921A16">
              <w:rPr>
                <w:noProof/>
                <w:webHidden/>
              </w:rPr>
              <w:t>21</w:t>
            </w:r>
            <w:r w:rsidR="00921A16">
              <w:rPr>
                <w:noProof/>
                <w:webHidden/>
              </w:rPr>
              <w:fldChar w:fldCharType="end"/>
            </w:r>
          </w:hyperlink>
        </w:p>
        <w:p w:rsidR="00921A16" w:rsidRDefault="003D6388">
          <w:pPr>
            <w:pStyle w:val="TOC1"/>
            <w:tabs>
              <w:tab w:val="right" w:leader="dot" w:pos="9350"/>
            </w:tabs>
            <w:rPr>
              <w:rFonts w:eastAsiaTheme="minorEastAsia"/>
              <w:noProof/>
              <w:lang w:val="en-US"/>
            </w:rPr>
          </w:pPr>
          <w:hyperlink w:anchor="_Toc519687901" w:history="1">
            <w:r w:rsidR="00921A16" w:rsidRPr="00C5684C">
              <w:rPr>
                <w:rStyle w:val="Hyperlink"/>
                <w:rFonts w:ascii="Calibri Light" w:eastAsia="Times New Roman" w:hAnsi="Calibri Light" w:cs="Times New Roman"/>
                <w:noProof/>
              </w:rPr>
              <w:t>Chapter 7: Conclusions and future steps</w:t>
            </w:r>
            <w:r w:rsidR="00921A16">
              <w:rPr>
                <w:noProof/>
                <w:webHidden/>
              </w:rPr>
              <w:tab/>
            </w:r>
            <w:r w:rsidR="00921A16">
              <w:rPr>
                <w:noProof/>
                <w:webHidden/>
              </w:rPr>
              <w:fldChar w:fldCharType="begin"/>
            </w:r>
            <w:r w:rsidR="00921A16">
              <w:rPr>
                <w:noProof/>
                <w:webHidden/>
              </w:rPr>
              <w:instrText xml:space="preserve"> PAGEREF _Toc519687901 \h </w:instrText>
            </w:r>
            <w:r w:rsidR="00921A16">
              <w:rPr>
                <w:noProof/>
                <w:webHidden/>
              </w:rPr>
            </w:r>
            <w:r w:rsidR="00921A16">
              <w:rPr>
                <w:noProof/>
                <w:webHidden/>
              </w:rPr>
              <w:fldChar w:fldCharType="separate"/>
            </w:r>
            <w:r w:rsidR="00921A16">
              <w:rPr>
                <w:noProof/>
                <w:webHidden/>
              </w:rPr>
              <w:t>22</w:t>
            </w:r>
            <w:r w:rsidR="00921A16">
              <w:rPr>
                <w:noProof/>
                <w:webHidden/>
              </w:rPr>
              <w:fldChar w:fldCharType="end"/>
            </w:r>
          </w:hyperlink>
        </w:p>
        <w:p w:rsidR="00921A16" w:rsidRDefault="003D6388">
          <w:pPr>
            <w:pStyle w:val="TOC2"/>
            <w:tabs>
              <w:tab w:val="right" w:leader="dot" w:pos="9350"/>
            </w:tabs>
            <w:rPr>
              <w:rFonts w:eastAsiaTheme="minorEastAsia"/>
              <w:noProof/>
              <w:lang w:val="en-US"/>
            </w:rPr>
          </w:pPr>
          <w:hyperlink w:anchor="_Toc519687902" w:history="1">
            <w:r w:rsidR="00921A16" w:rsidRPr="00C5684C">
              <w:rPr>
                <w:rStyle w:val="Hyperlink"/>
                <w:rFonts w:ascii="Calibri Light" w:eastAsia="Times New Roman" w:hAnsi="Calibri Light" w:cs="Times New Roman"/>
                <w:noProof/>
              </w:rPr>
              <w:t>Chapter 7.1: Monitoring and evaluation provisions</w:t>
            </w:r>
            <w:r w:rsidR="00921A16">
              <w:rPr>
                <w:noProof/>
                <w:webHidden/>
              </w:rPr>
              <w:tab/>
            </w:r>
            <w:r w:rsidR="00921A16">
              <w:rPr>
                <w:noProof/>
                <w:webHidden/>
              </w:rPr>
              <w:fldChar w:fldCharType="begin"/>
            </w:r>
            <w:r w:rsidR="00921A16">
              <w:rPr>
                <w:noProof/>
                <w:webHidden/>
              </w:rPr>
              <w:instrText xml:space="preserve"> PAGEREF _Toc519687902 \h </w:instrText>
            </w:r>
            <w:r w:rsidR="00921A16">
              <w:rPr>
                <w:noProof/>
                <w:webHidden/>
              </w:rPr>
            </w:r>
            <w:r w:rsidR="00921A16">
              <w:rPr>
                <w:noProof/>
                <w:webHidden/>
              </w:rPr>
              <w:fldChar w:fldCharType="separate"/>
            </w:r>
            <w:r w:rsidR="00921A16">
              <w:rPr>
                <w:noProof/>
                <w:webHidden/>
              </w:rPr>
              <w:t>23</w:t>
            </w:r>
            <w:r w:rsidR="00921A16">
              <w:rPr>
                <w:noProof/>
                <w:webHidden/>
              </w:rPr>
              <w:fldChar w:fldCharType="end"/>
            </w:r>
          </w:hyperlink>
        </w:p>
        <w:p w:rsidR="00921A16" w:rsidRDefault="003D6388">
          <w:pPr>
            <w:pStyle w:val="TOC1"/>
            <w:tabs>
              <w:tab w:val="right" w:leader="dot" w:pos="9350"/>
            </w:tabs>
            <w:rPr>
              <w:rFonts w:eastAsiaTheme="minorEastAsia"/>
              <w:noProof/>
              <w:lang w:val="en-US"/>
            </w:rPr>
          </w:pPr>
          <w:hyperlink w:anchor="_Toc519687903" w:history="1">
            <w:r w:rsidR="00921A16" w:rsidRPr="00C5684C">
              <w:rPr>
                <w:rStyle w:val="Hyperlink"/>
                <w:rFonts w:ascii="Calibri Light" w:eastAsia="Times New Roman" w:hAnsi="Calibri Light" w:cs="Times New Roman"/>
                <w:noProof/>
              </w:rPr>
              <w:t>Annex 1: The form of assessment on economic impact</w:t>
            </w:r>
            <w:r w:rsidR="00921A16">
              <w:rPr>
                <w:noProof/>
                <w:webHidden/>
              </w:rPr>
              <w:tab/>
            </w:r>
            <w:r w:rsidR="00921A16">
              <w:rPr>
                <w:noProof/>
                <w:webHidden/>
              </w:rPr>
              <w:fldChar w:fldCharType="begin"/>
            </w:r>
            <w:r w:rsidR="00921A16">
              <w:rPr>
                <w:noProof/>
                <w:webHidden/>
              </w:rPr>
              <w:instrText xml:space="preserve"> PAGEREF _Toc519687903 \h </w:instrText>
            </w:r>
            <w:r w:rsidR="00921A16">
              <w:rPr>
                <w:noProof/>
                <w:webHidden/>
              </w:rPr>
            </w:r>
            <w:r w:rsidR="00921A16">
              <w:rPr>
                <w:noProof/>
                <w:webHidden/>
              </w:rPr>
              <w:fldChar w:fldCharType="separate"/>
            </w:r>
            <w:r w:rsidR="00921A16">
              <w:rPr>
                <w:noProof/>
                <w:webHidden/>
              </w:rPr>
              <w:t>24</w:t>
            </w:r>
            <w:r w:rsidR="00921A16">
              <w:rPr>
                <w:noProof/>
                <w:webHidden/>
              </w:rPr>
              <w:fldChar w:fldCharType="end"/>
            </w:r>
          </w:hyperlink>
        </w:p>
        <w:p w:rsidR="00921A16" w:rsidRDefault="003D6388">
          <w:pPr>
            <w:pStyle w:val="TOC1"/>
            <w:tabs>
              <w:tab w:val="right" w:leader="dot" w:pos="9350"/>
            </w:tabs>
            <w:rPr>
              <w:rFonts w:eastAsiaTheme="minorEastAsia"/>
              <w:noProof/>
              <w:lang w:val="en-US"/>
            </w:rPr>
          </w:pPr>
          <w:hyperlink w:anchor="_Toc519687904" w:history="1">
            <w:r w:rsidR="00921A16" w:rsidRPr="00C5684C">
              <w:rPr>
                <w:rStyle w:val="Hyperlink"/>
                <w:rFonts w:ascii="Calibri Light" w:eastAsia="Times New Roman" w:hAnsi="Calibri Light" w:cs="Times New Roman"/>
                <w:noProof/>
              </w:rPr>
              <w:t>Annex 2: The form of assessment on social impact</w:t>
            </w:r>
            <w:r w:rsidR="00921A16">
              <w:rPr>
                <w:noProof/>
                <w:webHidden/>
              </w:rPr>
              <w:tab/>
            </w:r>
            <w:r w:rsidR="00921A16">
              <w:rPr>
                <w:noProof/>
                <w:webHidden/>
              </w:rPr>
              <w:fldChar w:fldCharType="begin"/>
            </w:r>
            <w:r w:rsidR="00921A16">
              <w:rPr>
                <w:noProof/>
                <w:webHidden/>
              </w:rPr>
              <w:instrText xml:space="preserve"> PAGEREF _Toc519687904 \h </w:instrText>
            </w:r>
            <w:r w:rsidR="00921A16">
              <w:rPr>
                <w:noProof/>
                <w:webHidden/>
              </w:rPr>
            </w:r>
            <w:r w:rsidR="00921A16">
              <w:rPr>
                <w:noProof/>
                <w:webHidden/>
              </w:rPr>
              <w:fldChar w:fldCharType="separate"/>
            </w:r>
            <w:r w:rsidR="00921A16">
              <w:rPr>
                <w:noProof/>
                <w:webHidden/>
              </w:rPr>
              <w:t>27</w:t>
            </w:r>
            <w:r w:rsidR="00921A16">
              <w:rPr>
                <w:noProof/>
                <w:webHidden/>
              </w:rPr>
              <w:fldChar w:fldCharType="end"/>
            </w:r>
          </w:hyperlink>
        </w:p>
        <w:p w:rsidR="00921A16" w:rsidRDefault="003D6388">
          <w:pPr>
            <w:pStyle w:val="TOC1"/>
            <w:tabs>
              <w:tab w:val="right" w:leader="dot" w:pos="9350"/>
            </w:tabs>
            <w:rPr>
              <w:rFonts w:eastAsiaTheme="minorEastAsia"/>
              <w:noProof/>
              <w:lang w:val="en-US"/>
            </w:rPr>
          </w:pPr>
          <w:hyperlink w:anchor="_Toc519687905" w:history="1">
            <w:r w:rsidR="00921A16" w:rsidRPr="00C5684C">
              <w:rPr>
                <w:rStyle w:val="Hyperlink"/>
                <w:rFonts w:ascii="Calibri Light" w:eastAsia="Times New Roman" w:hAnsi="Calibri Light" w:cs="Times New Roman"/>
                <w:noProof/>
              </w:rPr>
              <w:t>Annex 3: The Form of assessment on environmental impacts</w:t>
            </w:r>
            <w:r w:rsidR="00921A16">
              <w:rPr>
                <w:noProof/>
                <w:webHidden/>
              </w:rPr>
              <w:tab/>
            </w:r>
            <w:r w:rsidR="00921A16">
              <w:rPr>
                <w:noProof/>
                <w:webHidden/>
              </w:rPr>
              <w:fldChar w:fldCharType="begin"/>
            </w:r>
            <w:r w:rsidR="00921A16">
              <w:rPr>
                <w:noProof/>
                <w:webHidden/>
              </w:rPr>
              <w:instrText xml:space="preserve"> PAGEREF _Toc519687905 \h </w:instrText>
            </w:r>
            <w:r w:rsidR="00921A16">
              <w:rPr>
                <w:noProof/>
                <w:webHidden/>
              </w:rPr>
            </w:r>
            <w:r w:rsidR="00921A16">
              <w:rPr>
                <w:noProof/>
                <w:webHidden/>
              </w:rPr>
              <w:fldChar w:fldCharType="separate"/>
            </w:r>
            <w:r w:rsidR="00921A16">
              <w:rPr>
                <w:noProof/>
                <w:webHidden/>
              </w:rPr>
              <w:t>30</w:t>
            </w:r>
            <w:r w:rsidR="00921A16">
              <w:rPr>
                <w:noProof/>
                <w:webHidden/>
              </w:rPr>
              <w:fldChar w:fldCharType="end"/>
            </w:r>
          </w:hyperlink>
        </w:p>
        <w:p w:rsidR="00921A16" w:rsidRDefault="003D6388">
          <w:pPr>
            <w:pStyle w:val="TOC1"/>
            <w:tabs>
              <w:tab w:val="right" w:leader="dot" w:pos="9350"/>
            </w:tabs>
            <w:rPr>
              <w:rFonts w:eastAsiaTheme="minorEastAsia"/>
              <w:noProof/>
              <w:lang w:val="en-US"/>
            </w:rPr>
          </w:pPr>
          <w:hyperlink w:anchor="_Toc519687906" w:history="1">
            <w:r w:rsidR="00921A16" w:rsidRPr="00C5684C">
              <w:rPr>
                <w:rStyle w:val="Hyperlink"/>
                <w:rFonts w:ascii="Calibri Light" w:eastAsia="Times New Roman" w:hAnsi="Calibri Light" w:cs="Times New Roman"/>
                <w:noProof/>
              </w:rPr>
              <w:t>Annex 4: The Form of assessment on the impact of fundamental rights</w:t>
            </w:r>
            <w:r w:rsidR="00921A16">
              <w:rPr>
                <w:noProof/>
                <w:webHidden/>
              </w:rPr>
              <w:tab/>
            </w:r>
            <w:r w:rsidR="00921A16">
              <w:rPr>
                <w:noProof/>
                <w:webHidden/>
              </w:rPr>
              <w:fldChar w:fldCharType="begin"/>
            </w:r>
            <w:r w:rsidR="00921A16">
              <w:rPr>
                <w:noProof/>
                <w:webHidden/>
              </w:rPr>
              <w:instrText xml:space="preserve"> PAGEREF _Toc519687906 \h </w:instrText>
            </w:r>
            <w:r w:rsidR="00921A16">
              <w:rPr>
                <w:noProof/>
                <w:webHidden/>
              </w:rPr>
            </w:r>
            <w:r w:rsidR="00921A16">
              <w:rPr>
                <w:noProof/>
                <w:webHidden/>
              </w:rPr>
              <w:fldChar w:fldCharType="separate"/>
            </w:r>
            <w:r w:rsidR="00921A16">
              <w:rPr>
                <w:noProof/>
                <w:webHidden/>
              </w:rPr>
              <w:t>32</w:t>
            </w:r>
            <w:r w:rsidR="00921A16">
              <w:rPr>
                <w:noProof/>
                <w:webHidden/>
              </w:rPr>
              <w:fldChar w:fldCharType="end"/>
            </w:r>
          </w:hyperlink>
        </w:p>
        <w:p w:rsidR="00A61B6E" w:rsidRPr="001A63BC" w:rsidRDefault="00DD0DD1" w:rsidP="00BB6D1B">
          <w:pPr>
            <w:spacing w:after="0" w:line="240" w:lineRule="auto"/>
          </w:pPr>
          <w:r w:rsidRPr="001A63BC">
            <w:rPr>
              <w:b/>
              <w:bCs/>
            </w:rPr>
            <w:fldChar w:fldCharType="end"/>
          </w:r>
        </w:p>
      </w:sdtContent>
    </w:sdt>
    <w:p w:rsidR="00A22B1A" w:rsidRPr="001A63BC" w:rsidRDefault="00A22B1A" w:rsidP="00BB6D1B">
      <w:pPr>
        <w:spacing w:after="0" w:line="240" w:lineRule="auto"/>
      </w:pPr>
      <w:r w:rsidRPr="001A63BC">
        <w:br w:type="page"/>
      </w:r>
    </w:p>
    <w:p w:rsidR="00C966E4" w:rsidRPr="001A63BC" w:rsidRDefault="00E63856" w:rsidP="00BB6D1B">
      <w:pPr>
        <w:pStyle w:val="Heading1"/>
        <w:spacing w:before="0" w:line="240" w:lineRule="auto"/>
      </w:pPr>
      <w:bookmarkStart w:id="1" w:name="_Toc519687887"/>
      <w:r w:rsidRPr="001A63BC">
        <w:lastRenderedPageBreak/>
        <w:t>Summary of the concept document</w:t>
      </w:r>
      <w:bookmarkEnd w:id="1"/>
    </w:p>
    <w:p w:rsidR="00C966E4" w:rsidRPr="001A63BC" w:rsidRDefault="00C966E4" w:rsidP="00BB6D1B">
      <w:pPr>
        <w:shd w:val="clear" w:color="auto" w:fill="FFFFFF" w:themeFill="background1"/>
        <w:spacing w:after="0" w:line="240" w:lineRule="auto"/>
      </w:pPr>
    </w:p>
    <w:tbl>
      <w:tblPr>
        <w:tblStyle w:val="TableGrid"/>
        <w:tblW w:w="9270" w:type="dxa"/>
        <w:tblInd w:w="108" w:type="dxa"/>
        <w:shd w:val="clear" w:color="auto" w:fill="DEEAF6" w:themeFill="accent1" w:themeFillTint="33"/>
        <w:tblLook w:val="04A0" w:firstRow="1" w:lastRow="0" w:firstColumn="1" w:lastColumn="0" w:noHBand="0" w:noVBand="1"/>
      </w:tblPr>
      <w:tblGrid>
        <w:gridCol w:w="1687"/>
        <w:gridCol w:w="7583"/>
      </w:tblGrid>
      <w:tr w:rsidR="00C966E4" w:rsidRPr="001A63BC" w:rsidTr="00300D79">
        <w:tc>
          <w:tcPr>
            <w:tcW w:w="9270" w:type="dxa"/>
            <w:gridSpan w:val="2"/>
            <w:shd w:val="clear" w:color="auto" w:fill="DEEAF6" w:themeFill="accent1" w:themeFillTint="33"/>
          </w:tcPr>
          <w:p w:rsidR="00C966E4" w:rsidRPr="001A63BC" w:rsidRDefault="00E63856" w:rsidP="00BB6D1B">
            <w:pPr>
              <w:rPr>
                <w:b/>
              </w:rPr>
            </w:pPr>
            <w:r w:rsidRPr="001A63BC">
              <w:rPr>
                <w:b/>
              </w:rPr>
              <w:t>General information</w:t>
            </w:r>
          </w:p>
        </w:tc>
      </w:tr>
      <w:tr w:rsidR="00C966E4" w:rsidRPr="001A63BC" w:rsidTr="00300D79">
        <w:tc>
          <w:tcPr>
            <w:tcW w:w="1687" w:type="dxa"/>
            <w:shd w:val="clear" w:color="auto" w:fill="DEEAF6" w:themeFill="accent1" w:themeFillTint="33"/>
          </w:tcPr>
          <w:p w:rsidR="00C966E4" w:rsidRPr="001A63BC" w:rsidRDefault="00AE5FC2" w:rsidP="00E63856">
            <w:pPr>
              <w:rPr>
                <w:b/>
              </w:rPr>
            </w:pPr>
            <w:r w:rsidRPr="001A63BC">
              <w:rPr>
                <w:b/>
              </w:rPr>
              <w:t>Tit</w:t>
            </w:r>
            <w:r w:rsidR="00E63856" w:rsidRPr="001A63BC">
              <w:rPr>
                <w:b/>
              </w:rPr>
              <w:t>le</w:t>
            </w:r>
          </w:p>
        </w:tc>
        <w:tc>
          <w:tcPr>
            <w:tcW w:w="7583" w:type="dxa"/>
            <w:shd w:val="clear" w:color="auto" w:fill="DEEAF6" w:themeFill="accent1" w:themeFillTint="33"/>
          </w:tcPr>
          <w:p w:rsidR="00C966E4" w:rsidRPr="001A63BC" w:rsidRDefault="00E63856" w:rsidP="00BB6D1B">
            <w:r w:rsidRPr="001A63BC">
              <w:t>CONCEPT DOCUMENT FOR AMENDMENT OF FISCAL AND AGRICULTURAL POLICIES ON PRODUCTION OF TOBACCO AND CIGARETTES IN KOSOVO</w:t>
            </w:r>
          </w:p>
        </w:tc>
      </w:tr>
      <w:tr w:rsidR="00C966E4" w:rsidRPr="001A63BC" w:rsidTr="00300D79">
        <w:tc>
          <w:tcPr>
            <w:tcW w:w="1687" w:type="dxa"/>
            <w:shd w:val="clear" w:color="auto" w:fill="DEEAF6" w:themeFill="accent1" w:themeFillTint="33"/>
          </w:tcPr>
          <w:p w:rsidR="00C966E4" w:rsidRPr="001A63BC" w:rsidRDefault="00E63856" w:rsidP="00E63856">
            <w:pPr>
              <w:rPr>
                <w:b/>
              </w:rPr>
            </w:pPr>
            <w:r w:rsidRPr="001A63BC">
              <w:rPr>
                <w:b/>
              </w:rPr>
              <w:t>Responsible ministry</w:t>
            </w:r>
          </w:p>
        </w:tc>
        <w:tc>
          <w:tcPr>
            <w:tcW w:w="7583" w:type="dxa"/>
            <w:shd w:val="clear" w:color="auto" w:fill="DEEAF6" w:themeFill="accent1" w:themeFillTint="33"/>
          </w:tcPr>
          <w:p w:rsidR="00C966E4" w:rsidRPr="001A63BC" w:rsidRDefault="003843E7" w:rsidP="00E63856">
            <w:r w:rsidRPr="001A63BC">
              <w:t>Ministr</w:t>
            </w:r>
            <w:r w:rsidR="00E63856" w:rsidRPr="001A63BC">
              <w:t>y of Finance</w:t>
            </w:r>
          </w:p>
        </w:tc>
      </w:tr>
      <w:tr w:rsidR="00C966E4" w:rsidRPr="001A63BC" w:rsidTr="00300D79">
        <w:tc>
          <w:tcPr>
            <w:tcW w:w="1687" w:type="dxa"/>
            <w:shd w:val="clear" w:color="auto" w:fill="DEEAF6" w:themeFill="accent1" w:themeFillTint="33"/>
          </w:tcPr>
          <w:p w:rsidR="00C966E4" w:rsidRPr="001A63BC" w:rsidRDefault="00E63856" w:rsidP="00E63856">
            <w:pPr>
              <w:rPr>
                <w:b/>
              </w:rPr>
            </w:pPr>
            <w:r w:rsidRPr="001A63BC">
              <w:rPr>
                <w:b/>
              </w:rPr>
              <w:t>Contact person</w:t>
            </w:r>
          </w:p>
        </w:tc>
        <w:tc>
          <w:tcPr>
            <w:tcW w:w="7583" w:type="dxa"/>
            <w:shd w:val="clear" w:color="auto" w:fill="DEEAF6" w:themeFill="accent1" w:themeFillTint="33"/>
          </w:tcPr>
          <w:p w:rsidR="00C966E4" w:rsidRPr="001A63BC" w:rsidRDefault="00E63856" w:rsidP="00E63856">
            <w:r w:rsidRPr="001A63BC">
              <w:t>Mr</w:t>
            </w:r>
            <w:r w:rsidR="003843E7" w:rsidRPr="001A63BC">
              <w:t xml:space="preserve"> Fatmir Gashi, </w:t>
            </w:r>
            <w:r w:rsidRPr="001A63BC">
              <w:t>Deputy Minister of Finance</w:t>
            </w:r>
            <w:r w:rsidR="003843E7" w:rsidRPr="001A63BC">
              <w:t>, tel</w:t>
            </w:r>
            <w:r w:rsidRPr="001A63BC">
              <w:t>.:</w:t>
            </w:r>
            <w:r w:rsidR="003843E7" w:rsidRPr="001A63BC">
              <w:t xml:space="preserve"> +386 38 200 34 076</w:t>
            </w:r>
          </w:p>
        </w:tc>
      </w:tr>
      <w:tr w:rsidR="00C966E4" w:rsidRPr="001A63BC" w:rsidTr="00300D79">
        <w:tc>
          <w:tcPr>
            <w:tcW w:w="1687" w:type="dxa"/>
            <w:shd w:val="clear" w:color="auto" w:fill="DEEAF6" w:themeFill="accent1" w:themeFillTint="33"/>
          </w:tcPr>
          <w:p w:rsidR="00C966E4" w:rsidRPr="001A63BC" w:rsidRDefault="00E63856" w:rsidP="00E63856">
            <w:pPr>
              <w:rPr>
                <w:b/>
              </w:rPr>
            </w:pPr>
            <w:r w:rsidRPr="001A63BC">
              <w:rPr>
                <w:b/>
              </w:rPr>
              <w:t>GAWP</w:t>
            </w:r>
          </w:p>
        </w:tc>
        <w:tc>
          <w:tcPr>
            <w:tcW w:w="7583" w:type="dxa"/>
            <w:shd w:val="clear" w:color="auto" w:fill="DEEAF6" w:themeFill="accent1" w:themeFillTint="33"/>
          </w:tcPr>
          <w:p w:rsidR="00C966E4" w:rsidRPr="001A63BC" w:rsidRDefault="003843E7" w:rsidP="00E63856">
            <w:r w:rsidRPr="001A63BC">
              <w:t>Tab</w:t>
            </w:r>
            <w:r w:rsidR="00E63856" w:rsidRPr="001A63BC">
              <w:t>l</w:t>
            </w:r>
            <w:r w:rsidRPr="001A63BC">
              <w:t xml:space="preserve">e </w:t>
            </w:r>
            <w:r w:rsidR="004E4073" w:rsidRPr="001A63BC">
              <w:t>“</w:t>
            </w:r>
            <w:r w:rsidRPr="001A63BC">
              <w:t>A</w:t>
            </w:r>
            <w:r w:rsidR="004E4073" w:rsidRPr="001A63BC">
              <w:t>”</w:t>
            </w:r>
          </w:p>
        </w:tc>
      </w:tr>
      <w:tr w:rsidR="00C966E4" w:rsidRPr="001A63BC" w:rsidTr="00300D79">
        <w:tc>
          <w:tcPr>
            <w:tcW w:w="1687" w:type="dxa"/>
            <w:shd w:val="clear" w:color="auto" w:fill="DEEAF6" w:themeFill="accent1" w:themeFillTint="33"/>
          </w:tcPr>
          <w:p w:rsidR="00C966E4" w:rsidRPr="001A63BC" w:rsidRDefault="00E63856" w:rsidP="00E63856">
            <w:pPr>
              <w:rPr>
                <w:b/>
              </w:rPr>
            </w:pPr>
            <w:r w:rsidRPr="001A63BC">
              <w:rPr>
                <w:b/>
              </w:rPr>
              <w:t>Strategic priority</w:t>
            </w:r>
          </w:p>
        </w:tc>
        <w:tc>
          <w:tcPr>
            <w:tcW w:w="7583" w:type="dxa"/>
            <w:shd w:val="clear" w:color="auto" w:fill="DEEAF6" w:themeFill="accent1" w:themeFillTint="33"/>
          </w:tcPr>
          <w:p w:rsidR="00C966E4" w:rsidRPr="001A63BC" w:rsidRDefault="00E63856" w:rsidP="00BB6D1B">
            <w:r w:rsidRPr="001A63BC">
              <w:t>Government's Strategic Priority No. 2 - Economic Development and Employment, Government's Decision No. 06/42 dated 19.04.2018 for analyzing the request submitted by the Kosovo Chamber of Commerce to support the tobacco and cigarette industry in Kosovo</w:t>
            </w:r>
            <w:r w:rsidR="004E4073" w:rsidRPr="001A63BC">
              <w:t>.</w:t>
            </w:r>
          </w:p>
        </w:tc>
      </w:tr>
    </w:tbl>
    <w:p w:rsidR="00C966E4" w:rsidRPr="001A63BC" w:rsidRDefault="00C966E4" w:rsidP="00BB6D1B">
      <w:pPr>
        <w:spacing w:after="0" w:line="240" w:lineRule="auto"/>
      </w:pPr>
    </w:p>
    <w:tbl>
      <w:tblPr>
        <w:tblStyle w:val="TableGrid"/>
        <w:tblW w:w="9270" w:type="dxa"/>
        <w:tblInd w:w="108" w:type="dxa"/>
        <w:tblLook w:val="04A0" w:firstRow="1" w:lastRow="0" w:firstColumn="1" w:lastColumn="0" w:noHBand="0" w:noVBand="1"/>
      </w:tblPr>
      <w:tblGrid>
        <w:gridCol w:w="1710"/>
        <w:gridCol w:w="7560"/>
      </w:tblGrid>
      <w:tr w:rsidR="00C966E4" w:rsidRPr="001A63BC" w:rsidTr="00300D79">
        <w:tc>
          <w:tcPr>
            <w:tcW w:w="9270" w:type="dxa"/>
            <w:gridSpan w:val="2"/>
            <w:shd w:val="clear" w:color="auto" w:fill="DEEAF6" w:themeFill="accent1" w:themeFillTint="33"/>
          </w:tcPr>
          <w:p w:rsidR="00C966E4" w:rsidRPr="001A63BC" w:rsidRDefault="00E63856" w:rsidP="00E63856">
            <w:pPr>
              <w:rPr>
                <w:b/>
              </w:rPr>
            </w:pPr>
            <w:r w:rsidRPr="001A63BC">
              <w:rPr>
                <w:b/>
              </w:rPr>
              <w:t>Decision</w:t>
            </w:r>
          </w:p>
        </w:tc>
      </w:tr>
      <w:tr w:rsidR="00C966E4" w:rsidRPr="001A63BC" w:rsidTr="00300D79">
        <w:tc>
          <w:tcPr>
            <w:tcW w:w="1710" w:type="dxa"/>
            <w:shd w:val="clear" w:color="auto" w:fill="DEEAF6" w:themeFill="accent1" w:themeFillTint="33"/>
          </w:tcPr>
          <w:p w:rsidR="00C966E4" w:rsidRPr="001A63BC" w:rsidRDefault="00E63856" w:rsidP="00E63856">
            <w:pPr>
              <w:rPr>
                <w:b/>
              </w:rPr>
            </w:pPr>
            <w:r w:rsidRPr="001A63BC">
              <w:rPr>
                <w:b/>
              </w:rPr>
              <w:t>Main issue</w:t>
            </w:r>
          </w:p>
        </w:tc>
        <w:tc>
          <w:tcPr>
            <w:tcW w:w="7560" w:type="dxa"/>
            <w:shd w:val="clear" w:color="auto" w:fill="DEEAF6" w:themeFill="accent1" w:themeFillTint="33"/>
          </w:tcPr>
          <w:p w:rsidR="00C966E4" w:rsidRPr="001A63BC" w:rsidRDefault="00E63856" w:rsidP="00BB6D1B">
            <w:r w:rsidRPr="001A63BC">
              <w:t>Supporting local producers of tobacco and cigarettes by creating a more favourable business environment</w:t>
            </w:r>
            <w:r w:rsidR="004E4073" w:rsidRPr="001A63BC">
              <w:t>.</w:t>
            </w:r>
          </w:p>
        </w:tc>
      </w:tr>
      <w:tr w:rsidR="00C966E4" w:rsidRPr="001A63BC" w:rsidTr="00300D79">
        <w:tc>
          <w:tcPr>
            <w:tcW w:w="1710" w:type="dxa"/>
            <w:vMerge w:val="restart"/>
            <w:shd w:val="clear" w:color="auto" w:fill="DEEAF6" w:themeFill="accent1" w:themeFillTint="33"/>
          </w:tcPr>
          <w:p w:rsidR="00C966E4" w:rsidRPr="001A63BC" w:rsidRDefault="00EB37D8" w:rsidP="00BB6D1B">
            <w:pPr>
              <w:rPr>
                <w:b/>
              </w:rPr>
            </w:pPr>
            <w:r w:rsidRPr="001A63BC">
              <w:rPr>
                <w:b/>
              </w:rPr>
              <w:t>Summary of consultations</w:t>
            </w:r>
          </w:p>
        </w:tc>
        <w:tc>
          <w:tcPr>
            <w:tcW w:w="7560" w:type="dxa"/>
            <w:shd w:val="clear" w:color="auto" w:fill="DEEAF6" w:themeFill="accent1" w:themeFillTint="33"/>
          </w:tcPr>
          <w:p w:rsidR="004E4073" w:rsidRPr="001A63BC" w:rsidRDefault="0031162D" w:rsidP="00BB6D1B">
            <w:pPr>
              <w:jc w:val="both"/>
            </w:pPr>
            <w:r w:rsidRPr="001A63BC">
              <w:t>Initiated by</w:t>
            </w:r>
            <w:r w:rsidR="00EB37D8" w:rsidRPr="001A63BC">
              <w:t xml:space="preserve"> the request of the Kosovo Chamber of Commerce (KCC), in order to address the difficulties faced by this agricultural sector, the Government has established the Intergovernmental Working Group for analyzing the KCC's request and drafting the concept document for addressing the legal framework regulating this agricultural sector</w:t>
            </w:r>
            <w:r w:rsidR="004E4073" w:rsidRPr="001A63BC">
              <w:t>.</w:t>
            </w:r>
          </w:p>
          <w:p w:rsidR="007313DA" w:rsidRPr="001A63BC" w:rsidRDefault="00EB37D8" w:rsidP="00BB6D1B">
            <w:pPr>
              <w:jc w:val="both"/>
            </w:pPr>
            <w:r w:rsidRPr="001A63BC">
              <w:t xml:space="preserve">During the consultations conducted between MoF, MAFRD, MoH, MTI and other relevant stakeholders such as KIESA and others, specific laws regulating the issue of production, processing and trading of tobacco and cigarettes have been analyzed. All </w:t>
            </w:r>
            <w:r w:rsidR="00A335C5" w:rsidRPr="001A63BC">
              <w:t xml:space="preserve">the involved </w:t>
            </w:r>
            <w:r w:rsidRPr="001A63BC">
              <w:t xml:space="preserve">stakeholders </w:t>
            </w:r>
            <w:r w:rsidR="00A335C5" w:rsidRPr="001A63BC">
              <w:t xml:space="preserve">do </w:t>
            </w:r>
            <w:r w:rsidRPr="001A63BC">
              <w:t xml:space="preserve">agree that our country is currently applying fiscal policies that do not stimulate local tobacco and cigarette production, nor do they protect the "potential" producers from tobacco and cigarette imports. Moreover, tobacco production is not </w:t>
            </w:r>
            <w:r w:rsidR="0031162D" w:rsidRPr="001A63BC">
              <w:t xml:space="preserve">at all </w:t>
            </w:r>
            <w:r w:rsidRPr="001A63BC">
              <w:t>part of the group of agricultural crops supported by the Ministry of Agriculture, Forestry and Rural Development. The following laws were analysed</w:t>
            </w:r>
            <w:r w:rsidR="00B51D57" w:rsidRPr="001A63BC">
              <w:t>:</w:t>
            </w:r>
          </w:p>
          <w:p w:rsidR="00B51D57" w:rsidRPr="001A63BC" w:rsidRDefault="00EB37D8" w:rsidP="00EB37D8">
            <w:pPr>
              <w:pStyle w:val="ListParagraph"/>
              <w:numPr>
                <w:ilvl w:val="0"/>
                <w:numId w:val="2"/>
              </w:numPr>
              <w:jc w:val="both"/>
            </w:pPr>
            <w:r w:rsidRPr="001A63BC">
              <w:t>Law No. 04/L-041 on Production, Collection, Processing and Trading of Tobacco</w:t>
            </w:r>
            <w:r w:rsidR="00B51D57" w:rsidRPr="001A63BC">
              <w:t>;</w:t>
            </w:r>
          </w:p>
          <w:p w:rsidR="00B51D57" w:rsidRPr="001A63BC" w:rsidRDefault="00EB37D8" w:rsidP="00EB37D8">
            <w:pPr>
              <w:pStyle w:val="ListParagraph"/>
              <w:numPr>
                <w:ilvl w:val="0"/>
                <w:numId w:val="2"/>
              </w:numPr>
            </w:pPr>
            <w:r w:rsidRPr="001A63BC">
              <w:t>Customs and Excise Code of Kosovo</w:t>
            </w:r>
            <w:r w:rsidR="00CE4A20" w:rsidRPr="001A63BC">
              <w:t>, No. 03-L-109</w:t>
            </w:r>
            <w:r w:rsidR="00B51D57" w:rsidRPr="001A63BC">
              <w:t>;</w:t>
            </w:r>
          </w:p>
          <w:p w:rsidR="00B51D57" w:rsidRPr="001A63BC" w:rsidRDefault="00CE4A20" w:rsidP="00CE4A20">
            <w:pPr>
              <w:pStyle w:val="ListParagraph"/>
              <w:numPr>
                <w:ilvl w:val="0"/>
                <w:numId w:val="2"/>
              </w:numPr>
            </w:pPr>
            <w:r w:rsidRPr="001A63BC">
              <w:t>Law No. 04/L</w:t>
            </w:r>
            <w:r w:rsidR="00060ECF" w:rsidRPr="001A63BC">
              <w:t>-</w:t>
            </w:r>
            <w:r w:rsidRPr="001A63BC">
              <w:t>099 on Amending and Supplementing Customs and Excise Code in Kosovo No. 03/L-109</w:t>
            </w:r>
            <w:r w:rsidR="00B51D57" w:rsidRPr="001A63BC">
              <w:t>;</w:t>
            </w:r>
          </w:p>
          <w:p w:rsidR="00B51D57" w:rsidRPr="001A63BC" w:rsidRDefault="00CE4A20" w:rsidP="00CE4A20">
            <w:pPr>
              <w:pStyle w:val="ListParagraph"/>
              <w:numPr>
                <w:ilvl w:val="0"/>
                <w:numId w:val="2"/>
              </w:numPr>
            </w:pPr>
            <w:r w:rsidRPr="001A63BC">
              <w:t>Law No. 04/L-021 on Excise on Tobacco Products</w:t>
            </w:r>
            <w:r w:rsidR="00B51D57" w:rsidRPr="001A63BC">
              <w:t>;</w:t>
            </w:r>
          </w:p>
          <w:p w:rsidR="00B51D57" w:rsidRPr="001A63BC" w:rsidRDefault="00AE671B" w:rsidP="00AE671B">
            <w:pPr>
              <w:pStyle w:val="ListParagraph"/>
              <w:numPr>
                <w:ilvl w:val="0"/>
                <w:numId w:val="2"/>
              </w:numPr>
            </w:pPr>
            <w:r w:rsidRPr="001A63BC">
              <w:t>Law No. 03/L-220 on Amending and Supplementing Law No. 03/L-112 on Excise Tax Rate in Kosova</w:t>
            </w:r>
            <w:r w:rsidR="00B51D57" w:rsidRPr="001A63BC">
              <w:t>;</w:t>
            </w:r>
          </w:p>
          <w:p w:rsidR="00B51D57" w:rsidRPr="001A63BC" w:rsidRDefault="00176C72" w:rsidP="00176C72">
            <w:pPr>
              <w:pStyle w:val="ListParagraph"/>
              <w:numPr>
                <w:ilvl w:val="0"/>
                <w:numId w:val="2"/>
              </w:numPr>
            </w:pPr>
            <w:r w:rsidRPr="001A63BC">
              <w:t>Decision No. 11/64 of the Government of the Republic of Kosovo, dated 16 December 2015;</w:t>
            </w:r>
          </w:p>
          <w:p w:rsidR="00B51D57" w:rsidRPr="001A63BC" w:rsidRDefault="00B51D57" w:rsidP="00BB6D1B">
            <w:pPr>
              <w:pStyle w:val="ListParagraph"/>
              <w:numPr>
                <w:ilvl w:val="0"/>
                <w:numId w:val="2"/>
              </w:numPr>
            </w:pPr>
            <w:r w:rsidRPr="001A63BC">
              <w:t>L</w:t>
            </w:r>
            <w:r w:rsidR="007F3ABF" w:rsidRPr="001A63BC">
              <w:t>aw</w:t>
            </w:r>
            <w:r w:rsidRPr="001A63BC">
              <w:t xml:space="preserve"> </w:t>
            </w:r>
            <w:r w:rsidR="007F3ABF" w:rsidRPr="001A63BC">
              <w:t>No</w:t>
            </w:r>
            <w:r w:rsidRPr="001A63BC">
              <w:t xml:space="preserve">. 04/L-156 </w:t>
            </w:r>
            <w:r w:rsidR="007F3ABF" w:rsidRPr="001A63BC">
              <w:t>on Tobacco Control</w:t>
            </w:r>
            <w:r w:rsidRPr="001A63BC">
              <w:t>;</w:t>
            </w:r>
          </w:p>
          <w:p w:rsidR="00B51D57" w:rsidRPr="001A63BC" w:rsidRDefault="0019383D" w:rsidP="0019383D">
            <w:pPr>
              <w:pStyle w:val="ListParagraph"/>
              <w:numPr>
                <w:ilvl w:val="0"/>
                <w:numId w:val="2"/>
              </w:numPr>
            </w:pPr>
            <w:r w:rsidRPr="001A63BC">
              <w:t xml:space="preserve">Administrative Instruction (MAFRD) on the type, grade and criteria for tobacco assessment, content and work of </w:t>
            </w:r>
            <w:r w:rsidR="0031162D" w:rsidRPr="001A63BC">
              <w:t xml:space="preserve">the </w:t>
            </w:r>
            <w:r w:rsidRPr="001A63BC">
              <w:t>professional committees</w:t>
            </w:r>
            <w:r w:rsidR="00B51D57" w:rsidRPr="001A63BC">
              <w:t>;</w:t>
            </w:r>
          </w:p>
          <w:p w:rsidR="00B51D57" w:rsidRPr="001A63BC" w:rsidRDefault="007F3ABF" w:rsidP="007F3ABF">
            <w:pPr>
              <w:pStyle w:val="ListParagraph"/>
              <w:numPr>
                <w:ilvl w:val="0"/>
                <w:numId w:val="2"/>
              </w:numPr>
            </w:pPr>
            <w:r w:rsidRPr="001A63BC">
              <w:t>Administrative Instruction (MTI) No. 04/2016 on determining the conditions and criteria for entities dealing with trading of tobacco and its products</w:t>
            </w:r>
            <w:r w:rsidR="00B51D57" w:rsidRPr="001A63BC">
              <w:t>;</w:t>
            </w:r>
          </w:p>
          <w:p w:rsidR="004E4073" w:rsidRPr="001A63BC" w:rsidRDefault="0019383D" w:rsidP="0019383D">
            <w:pPr>
              <w:pStyle w:val="ListParagraph"/>
              <w:numPr>
                <w:ilvl w:val="0"/>
                <w:numId w:val="2"/>
              </w:numPr>
              <w:jc w:val="both"/>
            </w:pPr>
            <w:r w:rsidRPr="001A63BC">
              <w:t>Annual program for support to agriculture</w:t>
            </w:r>
            <w:r w:rsidR="00B51D57" w:rsidRPr="001A63BC">
              <w:t>;</w:t>
            </w:r>
          </w:p>
        </w:tc>
      </w:tr>
      <w:tr w:rsidR="00C966E4" w:rsidRPr="001A63BC" w:rsidTr="00300D79">
        <w:tc>
          <w:tcPr>
            <w:tcW w:w="1710" w:type="dxa"/>
            <w:vMerge/>
            <w:shd w:val="clear" w:color="auto" w:fill="DEEAF6" w:themeFill="accent1" w:themeFillTint="33"/>
          </w:tcPr>
          <w:p w:rsidR="00C966E4" w:rsidRPr="001A63BC" w:rsidRDefault="00C966E4" w:rsidP="00BB6D1B"/>
        </w:tc>
        <w:tc>
          <w:tcPr>
            <w:tcW w:w="7560" w:type="dxa"/>
            <w:shd w:val="clear" w:color="auto" w:fill="DEEAF6" w:themeFill="accent1" w:themeFillTint="33"/>
          </w:tcPr>
          <w:p w:rsidR="00C966E4" w:rsidRPr="001A63BC" w:rsidRDefault="005949DF" w:rsidP="00BB6D1B">
            <w:pPr>
              <w:shd w:val="clear" w:color="auto" w:fill="FFFF00"/>
            </w:pPr>
            <w:r w:rsidRPr="001A63BC">
              <w:t>[</w:t>
            </w:r>
            <w:r w:rsidR="0019383D" w:rsidRPr="001A63BC">
              <w:t>List the main activities of public consultation conducted. Also, indicate the start date and the end date of the public consultation via the Internet. List the number of organizations that provided responses to this consultation, the number of comments received, and the main conclusions from the public consultation process. Refer to the public consultation report that must be submitted together with the concept document for approval by the Government</w:t>
            </w:r>
            <w:r w:rsidR="00C966E4" w:rsidRPr="001A63BC">
              <w:t>.</w:t>
            </w:r>
            <w:r w:rsidRPr="001A63BC">
              <w:t>]</w:t>
            </w:r>
          </w:p>
          <w:p w:rsidR="00525AD0" w:rsidRPr="001A63BC" w:rsidRDefault="00525AD0" w:rsidP="00BB6D1B"/>
          <w:p w:rsidR="00525AD0" w:rsidRPr="001A63BC" w:rsidRDefault="00F67A75" w:rsidP="00CC0FF9">
            <w:r w:rsidRPr="001A63BC">
              <w:rPr>
                <w:shd w:val="clear" w:color="auto" w:fill="DEEAF6" w:themeFill="accent1" w:themeFillTint="33"/>
              </w:rPr>
              <w:t>During the work on drafting the Concept Document, the Working Group held a series of consultative meetings with all stakeholders. The preliminary inter-institutional consultation took place from 25 June 2018 t</w:t>
            </w:r>
            <w:r w:rsidR="00CC0FF9" w:rsidRPr="001A63BC">
              <w:rPr>
                <w:shd w:val="clear" w:color="auto" w:fill="DEEAF6" w:themeFill="accent1" w:themeFillTint="33"/>
              </w:rPr>
              <w:t>ill</w:t>
            </w:r>
            <w:r w:rsidRPr="001A63BC">
              <w:rPr>
                <w:shd w:val="clear" w:color="auto" w:fill="DEEAF6" w:themeFill="accent1" w:themeFillTint="33"/>
              </w:rPr>
              <w:t xml:space="preserve"> 13 July 2018 (15 working days).</w:t>
            </w:r>
          </w:p>
        </w:tc>
      </w:tr>
      <w:tr w:rsidR="00C966E4" w:rsidRPr="001A63BC" w:rsidTr="00300D79">
        <w:tc>
          <w:tcPr>
            <w:tcW w:w="1710" w:type="dxa"/>
            <w:shd w:val="clear" w:color="auto" w:fill="DEEAF6" w:themeFill="accent1" w:themeFillTint="33"/>
          </w:tcPr>
          <w:p w:rsidR="00C966E4" w:rsidRPr="001A63BC" w:rsidRDefault="00F67A75" w:rsidP="00BB6D1B">
            <w:pPr>
              <w:rPr>
                <w:b/>
              </w:rPr>
            </w:pPr>
            <w:r w:rsidRPr="001A63BC">
              <w:rPr>
                <w:b/>
              </w:rPr>
              <w:t>Proposed option</w:t>
            </w:r>
          </w:p>
        </w:tc>
        <w:tc>
          <w:tcPr>
            <w:tcW w:w="7560" w:type="dxa"/>
            <w:shd w:val="clear" w:color="auto" w:fill="DEEAF6" w:themeFill="accent1" w:themeFillTint="33"/>
          </w:tcPr>
          <w:p w:rsidR="00077D6D" w:rsidRPr="001A63BC" w:rsidRDefault="00F67A75" w:rsidP="00BB6D1B">
            <w:r w:rsidRPr="001A63BC">
              <w:t>The third option is considered the preferred one. The Group recommends supplements/amendments to the legal framework so that</w:t>
            </w:r>
            <w:r w:rsidR="00077D6D" w:rsidRPr="001A63BC">
              <w:t>:</w:t>
            </w:r>
            <w:r w:rsidR="00B51D57" w:rsidRPr="001A63BC">
              <w:t xml:space="preserve"> </w:t>
            </w:r>
          </w:p>
          <w:p w:rsidR="00B51D57" w:rsidRPr="001A63BC" w:rsidRDefault="00077D6D" w:rsidP="00BB6D1B">
            <w:r w:rsidRPr="001A63BC">
              <w:t>1.</w:t>
            </w:r>
            <w:r w:rsidR="00F67A75" w:rsidRPr="001A63BC">
              <w:t xml:space="preserve"> </w:t>
            </w:r>
            <w:r w:rsidRPr="001A63BC">
              <w:t xml:space="preserve"> </w:t>
            </w:r>
            <w:r w:rsidR="00F67A75" w:rsidRPr="001A63BC">
              <w:t>The excise rate on cigarettes produced in Kosovo is calculated using the "ad valorem" method (</w:t>
            </w:r>
            <w:r w:rsidR="001A63BC" w:rsidRPr="001A63BC">
              <w:t>according to the value</w:t>
            </w:r>
            <w:r w:rsidR="00F67A75" w:rsidRPr="001A63BC">
              <w:t>) and is calculated in the retail price of cigarettes produced in Kosovo. The excise rate applied is 30% of retail value</w:t>
            </w:r>
            <w:r w:rsidR="00B51D57" w:rsidRPr="001A63BC">
              <w:t>.</w:t>
            </w:r>
          </w:p>
          <w:p w:rsidR="00B51D57" w:rsidRPr="001A63BC" w:rsidRDefault="00077D6D" w:rsidP="00BB6D1B">
            <w:r w:rsidRPr="001A63BC">
              <w:t xml:space="preserve">2. </w:t>
            </w:r>
            <w:r w:rsidR="00143569" w:rsidRPr="001A63BC">
              <w:t xml:space="preserve">The measures and criteria of support to rural development for 2019 onwards include tobacco among the agricultural crops subsidized by the Government. The payment </w:t>
            </w:r>
            <w:r w:rsidR="00057E8C" w:rsidRPr="001A63BC">
              <w:t xml:space="preserve">for </w:t>
            </w:r>
            <w:r w:rsidR="00143569" w:rsidRPr="001A63BC">
              <w:t>subsidizing tobacco is conditioned by the delivery of the product to the collectors (similar to the case of milk subsidization for farmers).</w:t>
            </w:r>
          </w:p>
          <w:p w:rsidR="00077D6D" w:rsidRPr="001A63BC" w:rsidRDefault="00542FE8" w:rsidP="00BB6D1B">
            <w:r w:rsidRPr="001A63BC">
              <w:t>This recommended option is elaborated in detail in Chapter 3: Options</w:t>
            </w:r>
            <w:r w:rsidR="00077D6D" w:rsidRPr="001A63BC">
              <w:t>.</w:t>
            </w:r>
          </w:p>
        </w:tc>
      </w:tr>
    </w:tbl>
    <w:p w:rsidR="00C966E4" w:rsidRPr="001A63BC" w:rsidRDefault="00C966E4" w:rsidP="00BB6D1B">
      <w:pPr>
        <w:spacing w:after="0" w:line="240" w:lineRule="auto"/>
      </w:pPr>
    </w:p>
    <w:tbl>
      <w:tblPr>
        <w:tblStyle w:val="TableGrid"/>
        <w:tblW w:w="9270" w:type="dxa"/>
        <w:tblInd w:w="108" w:type="dxa"/>
        <w:shd w:val="clear" w:color="auto" w:fill="FFFF00"/>
        <w:tblLook w:val="04A0" w:firstRow="1" w:lastRow="0" w:firstColumn="1" w:lastColumn="0" w:noHBand="0" w:noVBand="1"/>
      </w:tblPr>
      <w:tblGrid>
        <w:gridCol w:w="1687"/>
        <w:gridCol w:w="7583"/>
      </w:tblGrid>
      <w:tr w:rsidR="00C966E4" w:rsidRPr="001A63BC" w:rsidTr="007C2D39">
        <w:tc>
          <w:tcPr>
            <w:tcW w:w="9270" w:type="dxa"/>
            <w:gridSpan w:val="2"/>
            <w:shd w:val="clear" w:color="auto" w:fill="auto"/>
          </w:tcPr>
          <w:p w:rsidR="00C966E4" w:rsidRPr="001A63BC" w:rsidRDefault="00542FE8" w:rsidP="00BB6D1B">
            <w:pPr>
              <w:rPr>
                <w:b/>
              </w:rPr>
            </w:pPr>
            <w:r w:rsidRPr="001A63BC">
              <w:rPr>
                <w:b/>
              </w:rPr>
              <w:t>Main expected impacts</w:t>
            </w:r>
          </w:p>
        </w:tc>
      </w:tr>
      <w:tr w:rsidR="00C966E4" w:rsidRPr="001A63BC" w:rsidTr="00300D79">
        <w:tc>
          <w:tcPr>
            <w:tcW w:w="1687" w:type="dxa"/>
            <w:shd w:val="clear" w:color="auto" w:fill="DEEAF6" w:themeFill="accent1" w:themeFillTint="33"/>
          </w:tcPr>
          <w:p w:rsidR="00C966E4" w:rsidRPr="001A63BC" w:rsidRDefault="00542FE8" w:rsidP="00542FE8">
            <w:pPr>
              <w:rPr>
                <w:b/>
              </w:rPr>
            </w:pPr>
            <w:r w:rsidRPr="001A63BC">
              <w:rPr>
                <w:b/>
              </w:rPr>
              <w:t>Budget impacts</w:t>
            </w:r>
          </w:p>
        </w:tc>
        <w:tc>
          <w:tcPr>
            <w:tcW w:w="7583" w:type="dxa"/>
            <w:shd w:val="clear" w:color="auto" w:fill="DEEAF6" w:themeFill="accent1" w:themeFillTint="33"/>
          </w:tcPr>
          <w:p w:rsidR="006D1E81" w:rsidRPr="001A63BC" w:rsidRDefault="006D1E81" w:rsidP="00BB6D1B"/>
          <w:p w:rsidR="006D1E81" w:rsidRPr="001A63BC" w:rsidRDefault="00F22A36" w:rsidP="00F22A36">
            <w:r w:rsidRPr="001A63BC">
              <w:t>I</w:t>
            </w:r>
            <w:r w:rsidR="008027E0" w:rsidRPr="001A63BC">
              <w:t xml:space="preserve">mplemented </w:t>
            </w:r>
            <w:r w:rsidRPr="001A63BC">
              <w:t>under</w:t>
            </w:r>
            <w:r w:rsidR="008027E0" w:rsidRPr="001A63BC">
              <w:t xml:space="preserve"> current budget </w:t>
            </w:r>
            <w:r w:rsidRPr="001A63BC">
              <w:t>ceiling</w:t>
            </w:r>
            <w:r w:rsidR="006D1E81" w:rsidRPr="001A63BC">
              <w:t>.</w:t>
            </w:r>
          </w:p>
        </w:tc>
      </w:tr>
      <w:tr w:rsidR="00C966E4" w:rsidRPr="001A63BC" w:rsidTr="00300D79">
        <w:tc>
          <w:tcPr>
            <w:tcW w:w="1687" w:type="dxa"/>
            <w:shd w:val="clear" w:color="auto" w:fill="DEEAF6" w:themeFill="accent1" w:themeFillTint="33"/>
          </w:tcPr>
          <w:p w:rsidR="00C966E4" w:rsidRPr="001A63BC" w:rsidRDefault="008027E0" w:rsidP="008027E0">
            <w:pPr>
              <w:rPr>
                <w:b/>
              </w:rPr>
            </w:pPr>
            <w:r w:rsidRPr="001A63BC">
              <w:rPr>
                <w:b/>
              </w:rPr>
              <w:t>Economic impacts</w:t>
            </w:r>
          </w:p>
        </w:tc>
        <w:tc>
          <w:tcPr>
            <w:tcW w:w="7583" w:type="dxa"/>
            <w:shd w:val="clear" w:color="auto" w:fill="DEEAF6" w:themeFill="accent1" w:themeFillTint="33"/>
          </w:tcPr>
          <w:p w:rsidR="006D1E81" w:rsidRPr="001A63BC" w:rsidRDefault="00BB6D1B" w:rsidP="00BB6D1B">
            <w:r w:rsidRPr="001A63BC">
              <w:t xml:space="preserve">• </w:t>
            </w:r>
            <w:r w:rsidR="00F04AAB" w:rsidRPr="001A63BC">
              <w:t>Overall economic growth;</w:t>
            </w:r>
            <w:r w:rsidR="006D1E81" w:rsidRPr="001A63BC">
              <w:t xml:space="preserve"> </w:t>
            </w:r>
          </w:p>
          <w:p w:rsidR="006D1E81" w:rsidRPr="001A63BC" w:rsidRDefault="006D1E81" w:rsidP="00BB6D1B">
            <w:r w:rsidRPr="001A63BC">
              <w:t xml:space="preserve">• </w:t>
            </w:r>
            <w:r w:rsidR="00F04AAB" w:rsidRPr="001A63BC">
              <w:t>Improvement of the country's trade balance;</w:t>
            </w:r>
          </w:p>
          <w:p w:rsidR="006D1E81" w:rsidRPr="001A63BC" w:rsidRDefault="006D1E81" w:rsidP="00BB6D1B">
            <w:r w:rsidRPr="001A63BC">
              <w:t xml:space="preserve">• </w:t>
            </w:r>
            <w:r w:rsidR="00F04AAB" w:rsidRPr="001A63BC">
              <w:t>Loyal competition in the market;</w:t>
            </w:r>
          </w:p>
          <w:p w:rsidR="00BB6D1B" w:rsidRPr="001A63BC" w:rsidRDefault="006D1E81" w:rsidP="00BB6D1B">
            <w:r w:rsidRPr="001A63BC">
              <w:t xml:space="preserve">• </w:t>
            </w:r>
            <w:r w:rsidR="00F04AAB" w:rsidRPr="001A63BC">
              <w:t>An increase in the number of jobs in agriculture and in the tobacco industry;</w:t>
            </w:r>
          </w:p>
          <w:p w:rsidR="00BB6D1B" w:rsidRPr="001A63BC" w:rsidRDefault="00BB6D1B" w:rsidP="007C2D39">
            <w:r w:rsidRPr="001A63BC">
              <w:t xml:space="preserve">• </w:t>
            </w:r>
            <w:r w:rsidR="00F04AAB" w:rsidRPr="001A63BC">
              <w:t>An increase in the number of tobacco producers.</w:t>
            </w:r>
          </w:p>
        </w:tc>
      </w:tr>
      <w:tr w:rsidR="00C966E4" w:rsidRPr="001A63BC" w:rsidTr="00300D79">
        <w:tc>
          <w:tcPr>
            <w:tcW w:w="1687" w:type="dxa"/>
            <w:shd w:val="clear" w:color="auto" w:fill="DEEAF6" w:themeFill="accent1" w:themeFillTint="33"/>
          </w:tcPr>
          <w:p w:rsidR="00C966E4" w:rsidRPr="001A63BC" w:rsidRDefault="00F04AAB" w:rsidP="00F04AAB">
            <w:pPr>
              <w:rPr>
                <w:b/>
              </w:rPr>
            </w:pPr>
            <w:r w:rsidRPr="001A63BC">
              <w:rPr>
                <w:b/>
              </w:rPr>
              <w:t>Social impacts</w:t>
            </w:r>
          </w:p>
        </w:tc>
        <w:tc>
          <w:tcPr>
            <w:tcW w:w="7583" w:type="dxa"/>
            <w:shd w:val="clear" w:color="auto" w:fill="DEEAF6" w:themeFill="accent1" w:themeFillTint="33"/>
          </w:tcPr>
          <w:p w:rsidR="006D1E81" w:rsidRPr="001A63BC" w:rsidRDefault="006D1E81" w:rsidP="006D1E81">
            <w:r w:rsidRPr="001A63BC">
              <w:t xml:space="preserve">• </w:t>
            </w:r>
            <w:r w:rsidR="00F04AAB" w:rsidRPr="001A63BC">
              <w:t xml:space="preserve">Decrease </w:t>
            </w:r>
            <w:r w:rsidR="00E26185" w:rsidRPr="001A63BC">
              <w:t>of</w:t>
            </w:r>
            <w:r w:rsidR="00F04AAB" w:rsidRPr="001A63BC">
              <w:t xml:space="preserve"> the </w:t>
            </w:r>
            <w:r w:rsidR="00E26185" w:rsidRPr="001A63BC">
              <w:t xml:space="preserve">unemployment </w:t>
            </w:r>
            <w:r w:rsidR="00F04AAB" w:rsidRPr="001A63BC">
              <w:t>rate in rural areas;</w:t>
            </w:r>
          </w:p>
          <w:p w:rsidR="006D1E81" w:rsidRPr="001A63BC" w:rsidRDefault="006D1E81" w:rsidP="006D1E81">
            <w:r w:rsidRPr="001A63BC">
              <w:t xml:space="preserve">• </w:t>
            </w:r>
            <w:r w:rsidR="00F04AAB" w:rsidRPr="001A63BC">
              <w:t>Improvement of the welfare of the population living in rural areas;</w:t>
            </w:r>
          </w:p>
          <w:p w:rsidR="006D1E81" w:rsidRPr="001A63BC" w:rsidRDefault="006D1E81" w:rsidP="007C2D39">
            <w:r w:rsidRPr="001A63BC">
              <w:t xml:space="preserve">• </w:t>
            </w:r>
            <w:r w:rsidR="00F04AAB" w:rsidRPr="001A63BC">
              <w:t>Overall reduction in the number of crimes</w:t>
            </w:r>
            <w:r w:rsidR="007C2D39" w:rsidRPr="001A63BC">
              <w:t>.</w:t>
            </w:r>
          </w:p>
        </w:tc>
      </w:tr>
      <w:tr w:rsidR="00C966E4" w:rsidRPr="001A63BC" w:rsidTr="00300D79">
        <w:tc>
          <w:tcPr>
            <w:tcW w:w="1687" w:type="dxa"/>
            <w:shd w:val="clear" w:color="auto" w:fill="DEEAF6" w:themeFill="accent1" w:themeFillTint="33"/>
          </w:tcPr>
          <w:p w:rsidR="00C966E4" w:rsidRPr="001A63BC" w:rsidRDefault="00F04AAB" w:rsidP="00F04AAB">
            <w:pPr>
              <w:rPr>
                <w:b/>
              </w:rPr>
            </w:pPr>
            <w:r w:rsidRPr="001A63BC">
              <w:rPr>
                <w:b/>
              </w:rPr>
              <w:t>Environmental impacts</w:t>
            </w:r>
          </w:p>
        </w:tc>
        <w:tc>
          <w:tcPr>
            <w:tcW w:w="7583" w:type="dxa"/>
            <w:shd w:val="clear" w:color="auto" w:fill="DEEAF6" w:themeFill="accent1" w:themeFillTint="33"/>
          </w:tcPr>
          <w:p w:rsidR="00C966E4" w:rsidRPr="001A63BC" w:rsidRDefault="00F22A36" w:rsidP="00F22A36">
            <w:r w:rsidRPr="001A63BC">
              <w:t>No relevant impacts expected in this category</w:t>
            </w:r>
            <w:r w:rsidR="006D1E81" w:rsidRPr="001A63BC">
              <w:t>.</w:t>
            </w:r>
          </w:p>
        </w:tc>
      </w:tr>
      <w:tr w:rsidR="00C966E4" w:rsidRPr="001A63BC" w:rsidTr="004C6924">
        <w:tc>
          <w:tcPr>
            <w:tcW w:w="1687" w:type="dxa"/>
            <w:shd w:val="clear" w:color="auto" w:fill="D5DCE4" w:themeFill="text2" w:themeFillTint="33"/>
          </w:tcPr>
          <w:p w:rsidR="00C966E4" w:rsidRPr="001A63BC" w:rsidRDefault="00F04AAB" w:rsidP="00F22A36">
            <w:pPr>
              <w:rPr>
                <w:b/>
              </w:rPr>
            </w:pPr>
            <w:r w:rsidRPr="001A63BC">
              <w:rPr>
                <w:b/>
              </w:rPr>
              <w:t>Cross</w:t>
            </w:r>
            <w:r w:rsidR="00F22A36" w:rsidRPr="001A63BC">
              <w:rPr>
                <w:b/>
              </w:rPr>
              <w:t>cuting</w:t>
            </w:r>
            <w:r w:rsidRPr="001A63BC">
              <w:rPr>
                <w:b/>
              </w:rPr>
              <w:t xml:space="preserve"> impacts</w:t>
            </w:r>
          </w:p>
        </w:tc>
        <w:tc>
          <w:tcPr>
            <w:tcW w:w="7583" w:type="dxa"/>
            <w:shd w:val="clear" w:color="auto" w:fill="D5DCE4" w:themeFill="text2" w:themeFillTint="33"/>
          </w:tcPr>
          <w:p w:rsidR="006D1E81" w:rsidRPr="001A63BC" w:rsidRDefault="00723BC5" w:rsidP="00F22A36">
            <w:r w:rsidRPr="001A63BC">
              <w:t xml:space="preserve">• </w:t>
            </w:r>
            <w:r w:rsidR="00F22A36" w:rsidRPr="001A63BC">
              <w:t>P</w:t>
            </w:r>
            <w:r w:rsidR="00F04AAB" w:rsidRPr="001A63BC">
              <w:t>ositive impacts on the trade sector with inputs and agricultural machinery.</w:t>
            </w:r>
          </w:p>
        </w:tc>
      </w:tr>
      <w:tr w:rsidR="00C966E4" w:rsidRPr="001A63BC" w:rsidTr="00300D79">
        <w:tc>
          <w:tcPr>
            <w:tcW w:w="1687" w:type="dxa"/>
            <w:shd w:val="clear" w:color="auto" w:fill="DEEAF6" w:themeFill="accent1" w:themeFillTint="33"/>
          </w:tcPr>
          <w:p w:rsidR="00C966E4" w:rsidRPr="001A63BC" w:rsidRDefault="00F22A36" w:rsidP="00BB6D1B">
            <w:pPr>
              <w:rPr>
                <w:b/>
              </w:rPr>
            </w:pPr>
            <w:r w:rsidRPr="001A63BC">
              <w:rPr>
                <w:b/>
              </w:rPr>
              <w:t>Administrative burdens for companies</w:t>
            </w:r>
          </w:p>
        </w:tc>
        <w:tc>
          <w:tcPr>
            <w:tcW w:w="7583" w:type="dxa"/>
            <w:shd w:val="clear" w:color="auto" w:fill="DEEAF6" w:themeFill="accent1" w:themeFillTint="33"/>
          </w:tcPr>
          <w:p w:rsidR="00EE50D3" w:rsidRPr="001A63BC" w:rsidRDefault="00EE50D3" w:rsidP="00BB6D1B"/>
          <w:p w:rsidR="00EE50D3" w:rsidRPr="001A63BC" w:rsidRDefault="00F22A36" w:rsidP="007C2D39">
            <w:r w:rsidRPr="001A63BC">
              <w:t>No administrative burdens are created for companies</w:t>
            </w:r>
            <w:r w:rsidR="007C2D39" w:rsidRPr="001A63BC">
              <w:t>.</w:t>
            </w:r>
          </w:p>
        </w:tc>
      </w:tr>
      <w:tr w:rsidR="00C966E4" w:rsidRPr="001A63BC" w:rsidTr="00300D79">
        <w:tc>
          <w:tcPr>
            <w:tcW w:w="1687" w:type="dxa"/>
            <w:shd w:val="clear" w:color="auto" w:fill="FFFF00"/>
          </w:tcPr>
          <w:p w:rsidR="00C966E4" w:rsidRPr="001A63BC" w:rsidRDefault="00F22A36" w:rsidP="00F22A36">
            <w:pPr>
              <w:rPr>
                <w:b/>
              </w:rPr>
            </w:pPr>
            <w:r w:rsidRPr="001A63BC">
              <w:rPr>
                <w:b/>
              </w:rPr>
              <w:t xml:space="preserve">SME </w:t>
            </w:r>
            <w:r w:rsidR="00AE5FC2" w:rsidRPr="001A63BC">
              <w:rPr>
                <w:b/>
              </w:rPr>
              <w:t>Test</w:t>
            </w:r>
          </w:p>
        </w:tc>
        <w:tc>
          <w:tcPr>
            <w:tcW w:w="7583" w:type="dxa"/>
            <w:shd w:val="clear" w:color="auto" w:fill="FFFF00"/>
          </w:tcPr>
          <w:p w:rsidR="00C966E4" w:rsidRPr="001A63BC" w:rsidRDefault="005949DF" w:rsidP="00BB6D1B">
            <w:r w:rsidRPr="001A63BC">
              <w:t>[</w:t>
            </w:r>
            <w:r w:rsidR="00F22A36" w:rsidRPr="001A63BC">
              <w:t>Indicate whether the SME Test was applied. If not, state why. If yes, indicate the main findings</w:t>
            </w:r>
            <w:r w:rsidRPr="001A63BC">
              <w:t>.]</w:t>
            </w:r>
          </w:p>
          <w:p w:rsidR="00723BC5" w:rsidRPr="001A63BC" w:rsidRDefault="00723BC5" w:rsidP="00723BC5">
            <w:r w:rsidRPr="001A63BC">
              <w:t>• ?</w:t>
            </w:r>
          </w:p>
          <w:p w:rsidR="00EE50D3" w:rsidRPr="001A63BC" w:rsidRDefault="00723BC5" w:rsidP="00723BC5">
            <w:r w:rsidRPr="001A63BC">
              <w:t>• ?</w:t>
            </w:r>
          </w:p>
        </w:tc>
      </w:tr>
    </w:tbl>
    <w:p w:rsidR="00C966E4" w:rsidRPr="001A63BC" w:rsidRDefault="00C966E4" w:rsidP="00BB6D1B">
      <w:pPr>
        <w:spacing w:after="0" w:line="240" w:lineRule="auto"/>
      </w:pPr>
    </w:p>
    <w:tbl>
      <w:tblPr>
        <w:tblStyle w:val="TableGrid"/>
        <w:tblW w:w="9270" w:type="dxa"/>
        <w:tblInd w:w="108" w:type="dxa"/>
        <w:shd w:val="clear" w:color="auto" w:fill="FFFF00"/>
        <w:tblLook w:val="04A0" w:firstRow="1" w:lastRow="0" w:firstColumn="1" w:lastColumn="0" w:noHBand="0" w:noVBand="1"/>
      </w:tblPr>
      <w:tblGrid>
        <w:gridCol w:w="1687"/>
        <w:gridCol w:w="7583"/>
      </w:tblGrid>
      <w:tr w:rsidR="00C966E4" w:rsidRPr="001A63BC" w:rsidTr="00300D79">
        <w:tc>
          <w:tcPr>
            <w:tcW w:w="9270" w:type="dxa"/>
            <w:gridSpan w:val="2"/>
            <w:shd w:val="clear" w:color="auto" w:fill="DEEAF6" w:themeFill="accent1" w:themeFillTint="33"/>
          </w:tcPr>
          <w:p w:rsidR="00C966E4" w:rsidRPr="001A63BC" w:rsidRDefault="00F22A36" w:rsidP="00F22A36">
            <w:pPr>
              <w:rPr>
                <w:b/>
              </w:rPr>
            </w:pPr>
            <w:r w:rsidRPr="001A63BC">
              <w:rPr>
                <w:b/>
              </w:rPr>
              <w:t>Next steps</w:t>
            </w:r>
          </w:p>
        </w:tc>
      </w:tr>
      <w:tr w:rsidR="00C966E4" w:rsidRPr="001A63BC" w:rsidTr="00300D79">
        <w:tc>
          <w:tcPr>
            <w:tcW w:w="1687" w:type="dxa"/>
            <w:shd w:val="clear" w:color="auto" w:fill="DEEAF6" w:themeFill="accent1" w:themeFillTint="33"/>
          </w:tcPr>
          <w:p w:rsidR="00C966E4" w:rsidRPr="001A63BC" w:rsidRDefault="00F22A36" w:rsidP="00F22A36">
            <w:pPr>
              <w:rPr>
                <w:b/>
              </w:rPr>
            </w:pPr>
            <w:r w:rsidRPr="001A63BC">
              <w:rPr>
                <w:b/>
              </w:rPr>
              <w:t>Short-term</w:t>
            </w:r>
          </w:p>
        </w:tc>
        <w:tc>
          <w:tcPr>
            <w:tcW w:w="7583" w:type="dxa"/>
            <w:shd w:val="clear" w:color="auto" w:fill="DEEAF6" w:themeFill="accent1" w:themeFillTint="33"/>
          </w:tcPr>
          <w:p w:rsidR="00723BC5" w:rsidRPr="001A63BC" w:rsidRDefault="00723BC5" w:rsidP="00BB6D1B"/>
          <w:p w:rsidR="00723BC5" w:rsidRPr="001A63BC" w:rsidRDefault="00F22A36" w:rsidP="00F22A36">
            <w:pPr>
              <w:pStyle w:val="ListParagraph"/>
              <w:numPr>
                <w:ilvl w:val="0"/>
                <w:numId w:val="3"/>
              </w:numPr>
            </w:pPr>
            <w:r w:rsidRPr="001A63BC">
              <w:lastRenderedPageBreak/>
              <w:t>Amendment of the Decision No. 11/64 of the Government of the Republic of Kosovo dated 16.12.2015</w:t>
            </w:r>
            <w:r w:rsidR="00723BC5" w:rsidRPr="001A63BC">
              <w:t xml:space="preserve">. </w:t>
            </w:r>
          </w:p>
          <w:p w:rsidR="00723BC5" w:rsidRPr="001A63BC" w:rsidRDefault="00F22A36" w:rsidP="00F22A36">
            <w:pPr>
              <w:pStyle w:val="ListParagraph"/>
              <w:numPr>
                <w:ilvl w:val="0"/>
                <w:numId w:val="3"/>
              </w:numPr>
            </w:pPr>
            <w:r w:rsidRPr="001A63BC">
              <w:t>In order to undertake the foreseen changes, the Law No. 03/L-220 on Amending and Supplementing Law No. 03/L-112 on Excise Tax Rate in Kosova sh</w:t>
            </w:r>
            <w:r w:rsidR="00057E8C" w:rsidRPr="001A63BC">
              <w:t>all</w:t>
            </w:r>
            <w:r w:rsidRPr="001A63BC">
              <w:t xml:space="preserve"> be amended</w:t>
            </w:r>
            <w:r w:rsidR="00F579BE" w:rsidRPr="001A63BC">
              <w:t>;</w:t>
            </w:r>
          </w:p>
          <w:p w:rsidR="00723BC5" w:rsidRPr="001A63BC" w:rsidRDefault="00057E8C" w:rsidP="00057E8C">
            <w:pPr>
              <w:pStyle w:val="ListParagraph"/>
              <w:numPr>
                <w:ilvl w:val="0"/>
                <w:numId w:val="2"/>
              </w:numPr>
            </w:pPr>
            <w:r w:rsidRPr="001A63BC">
              <w:t>The excise rate on cigarettes produced in Kosovo shall be calculated using the "ad valorem" method (according to the value) and shall be calculated in the retail price of cigarettes produced in Kosovo</w:t>
            </w:r>
            <w:r w:rsidR="00723BC5" w:rsidRPr="001A63BC">
              <w:t xml:space="preserve">. </w:t>
            </w:r>
          </w:p>
          <w:p w:rsidR="00723BC5" w:rsidRPr="001A63BC" w:rsidRDefault="00057E8C" w:rsidP="00057E8C">
            <w:pPr>
              <w:pStyle w:val="ListParagraph"/>
              <w:numPr>
                <w:ilvl w:val="0"/>
                <w:numId w:val="2"/>
              </w:numPr>
            </w:pPr>
            <w:r w:rsidRPr="001A63BC">
              <w:t>The excise rate applied shall be 30% of retail value</w:t>
            </w:r>
            <w:r w:rsidR="00723BC5" w:rsidRPr="001A63BC">
              <w:t>.</w:t>
            </w:r>
          </w:p>
          <w:p w:rsidR="00F579BE" w:rsidRPr="001A63BC" w:rsidRDefault="00057E8C" w:rsidP="00057E8C">
            <w:pPr>
              <w:pStyle w:val="ListParagraph"/>
              <w:numPr>
                <w:ilvl w:val="0"/>
                <w:numId w:val="3"/>
              </w:numPr>
            </w:pPr>
            <w:r w:rsidRPr="001A63BC">
              <w:t>The Administrative Instruction (MAFRD) on the measures and criteria of support to rural development for 2019 onwards shall be amended in order to include tobacco among agricultural crops subsidized by the Government</w:t>
            </w:r>
            <w:r w:rsidR="00723BC5" w:rsidRPr="001A63BC">
              <w:t xml:space="preserve">. </w:t>
            </w:r>
          </w:p>
          <w:p w:rsidR="00723BC5" w:rsidRPr="001A63BC" w:rsidRDefault="00723BC5" w:rsidP="00B7585C"/>
        </w:tc>
      </w:tr>
      <w:tr w:rsidR="00C966E4" w:rsidRPr="001A63BC" w:rsidTr="00300D79">
        <w:tc>
          <w:tcPr>
            <w:tcW w:w="1687" w:type="dxa"/>
            <w:shd w:val="clear" w:color="auto" w:fill="DEEAF6" w:themeFill="accent1" w:themeFillTint="33"/>
          </w:tcPr>
          <w:p w:rsidR="00C966E4" w:rsidRPr="001A63BC" w:rsidRDefault="00F22A36" w:rsidP="00F22A36">
            <w:pPr>
              <w:rPr>
                <w:b/>
              </w:rPr>
            </w:pPr>
            <w:r w:rsidRPr="001A63BC">
              <w:rPr>
                <w:b/>
              </w:rPr>
              <w:lastRenderedPageBreak/>
              <w:t>Medium-term</w:t>
            </w:r>
          </w:p>
        </w:tc>
        <w:tc>
          <w:tcPr>
            <w:tcW w:w="7583" w:type="dxa"/>
            <w:shd w:val="clear" w:color="auto" w:fill="DEEAF6" w:themeFill="accent1" w:themeFillTint="33"/>
          </w:tcPr>
          <w:p w:rsidR="00F579BE" w:rsidRPr="001A63BC" w:rsidRDefault="00F579BE" w:rsidP="00BB6D1B"/>
          <w:p w:rsidR="00F579BE" w:rsidRPr="001A63BC" w:rsidRDefault="00057E8C" w:rsidP="00057E8C">
            <w:pPr>
              <w:pStyle w:val="ListParagraph"/>
              <w:numPr>
                <w:ilvl w:val="0"/>
                <w:numId w:val="4"/>
              </w:numPr>
            </w:pPr>
            <w:r w:rsidRPr="001A63BC">
              <w:t>The policies for the development of agriculture for the coming years shall foresee the subsidization of tobacco produced in Kosovo at a value of 1 EUR/kg</w:t>
            </w:r>
            <w:r w:rsidR="00F579BE" w:rsidRPr="001A63BC">
              <w:t xml:space="preserve">. </w:t>
            </w:r>
          </w:p>
          <w:p w:rsidR="00F579BE" w:rsidRPr="001A63BC" w:rsidRDefault="00057E8C" w:rsidP="00057E8C">
            <w:pPr>
              <w:pStyle w:val="ListParagraph"/>
              <w:numPr>
                <w:ilvl w:val="0"/>
                <w:numId w:val="2"/>
              </w:numPr>
            </w:pPr>
            <w:r w:rsidRPr="001A63BC">
              <w:t>The payment for subsidizing tobacco shall be conditioned by the delivery of the product to the collectors (similar to the case of milk subsidization for farmers)</w:t>
            </w:r>
            <w:r w:rsidR="00F579BE" w:rsidRPr="001A63BC">
              <w:t>.</w:t>
            </w:r>
          </w:p>
        </w:tc>
      </w:tr>
    </w:tbl>
    <w:p w:rsidR="00C966E4" w:rsidRPr="001A63BC" w:rsidRDefault="00C966E4" w:rsidP="00BB6D1B">
      <w:pPr>
        <w:spacing w:after="0" w:line="240" w:lineRule="auto"/>
      </w:pPr>
    </w:p>
    <w:p w:rsidR="00A22B1A" w:rsidRPr="001A63BC" w:rsidRDefault="00A22B1A" w:rsidP="00BB6D1B">
      <w:pPr>
        <w:spacing w:after="0" w:line="240" w:lineRule="auto"/>
      </w:pPr>
      <w:r w:rsidRPr="001A63BC">
        <w:br w:type="page"/>
      </w:r>
    </w:p>
    <w:p w:rsidR="0075339D" w:rsidRPr="001A63BC" w:rsidRDefault="0075339D" w:rsidP="00BB6D1B">
      <w:pPr>
        <w:spacing w:after="0" w:line="240" w:lineRule="auto"/>
      </w:pPr>
    </w:p>
    <w:p w:rsidR="0075339D" w:rsidRPr="001A63BC" w:rsidRDefault="00057E8C" w:rsidP="00BB6D1B">
      <w:pPr>
        <w:pStyle w:val="Heading1"/>
        <w:spacing w:before="0" w:line="240" w:lineRule="auto"/>
      </w:pPr>
      <w:bookmarkStart w:id="2" w:name="_Toc519687888"/>
      <w:r w:rsidRPr="001A63BC">
        <w:t>Introduction</w:t>
      </w:r>
      <w:bookmarkEnd w:id="2"/>
    </w:p>
    <w:p w:rsidR="00300D79" w:rsidRPr="001A63BC" w:rsidRDefault="00300D79" w:rsidP="00300D79">
      <w:pPr>
        <w:spacing w:after="0" w:line="240" w:lineRule="auto"/>
      </w:pPr>
    </w:p>
    <w:p w:rsidR="00300D79" w:rsidRPr="001A63BC" w:rsidRDefault="00A335C5" w:rsidP="00166E42">
      <w:pPr>
        <w:shd w:val="clear" w:color="auto" w:fill="DEEAF6" w:themeFill="accent1" w:themeFillTint="33"/>
        <w:spacing w:after="0" w:line="240" w:lineRule="auto"/>
        <w:jc w:val="both"/>
      </w:pPr>
      <w:r w:rsidRPr="001A63BC">
        <w:t>Currently, our country is applying fiscal policies that do not stimulate local tobacco and cigarette production, nor do they protect the "potential" producers from tobacco and cigarette imports. The implementation of the CEFTA and SAA allows the import of tobacco and cigarettes in Kosovo with the customs rate of 0% if imports come from CEFTA member states and with a reduced customs rate of 7% if imports come from the EU members states. The current excise tax rates are 45 EUR/1 kg of cigarettes or 35 EUR/kg of tobacco. The rates are applied equally to imported products and to local ones</w:t>
      </w:r>
      <w:r w:rsidR="00300D79" w:rsidRPr="001A63BC">
        <w:t>.</w:t>
      </w:r>
    </w:p>
    <w:p w:rsidR="00300D79" w:rsidRPr="001A63BC" w:rsidRDefault="00300D79" w:rsidP="00166E42">
      <w:pPr>
        <w:shd w:val="clear" w:color="auto" w:fill="DEEAF6" w:themeFill="accent1" w:themeFillTint="33"/>
        <w:spacing w:after="0" w:line="240" w:lineRule="auto"/>
        <w:jc w:val="both"/>
      </w:pPr>
    </w:p>
    <w:p w:rsidR="0075339D" w:rsidRPr="001A63BC" w:rsidRDefault="00A335C5" w:rsidP="00166E42">
      <w:pPr>
        <w:shd w:val="clear" w:color="auto" w:fill="DEEAF6" w:themeFill="accent1" w:themeFillTint="33"/>
        <w:spacing w:after="0" w:line="240" w:lineRule="auto"/>
        <w:jc w:val="both"/>
      </w:pPr>
      <w:r w:rsidRPr="001A63BC">
        <w:t>Our country has also stalled in terms of setting up favourable policies for the development of agriculture. While other countries in the region have allocated substantial amounts for the development of agriculture in the form of grants for increasing production capacities and for subsidizing the production of agricultural products, the amount allocated by the Government of the Republic of Kosovo is very low compared to what the countries in the region allocate for the development of agriculture. Only in the last 2-3 years this financial support has increased slightly but is still far from that needed to increase agricultural production capacities. To make the situation worse, tobacco production is not part of the group of agricultural crops supported by the Ministry of Agriculture, Forestry and Rural Development (MAFRD).</w:t>
      </w:r>
    </w:p>
    <w:p w:rsidR="00300D79" w:rsidRPr="001A63BC" w:rsidRDefault="00300D79" w:rsidP="00BB6D1B">
      <w:pPr>
        <w:pStyle w:val="Caption"/>
        <w:spacing w:after="0"/>
      </w:pPr>
    </w:p>
    <w:p w:rsidR="0075339D" w:rsidRPr="001A63BC" w:rsidRDefault="00A61B6E" w:rsidP="00BB6D1B">
      <w:pPr>
        <w:pStyle w:val="Caption"/>
        <w:spacing w:after="0"/>
        <w:rPr>
          <w:b/>
          <w:sz w:val="28"/>
        </w:rPr>
      </w:pPr>
      <w:r w:rsidRPr="001A63BC">
        <w:t>Figur</w:t>
      </w:r>
      <w:r w:rsidR="00A335C5" w:rsidRPr="001A63BC">
        <w:t>e</w:t>
      </w:r>
      <w:r w:rsidRPr="001A63BC">
        <w:t xml:space="preserve"> </w:t>
      </w:r>
      <w:r w:rsidR="00DD0DD1" w:rsidRPr="001A63BC">
        <w:fldChar w:fldCharType="begin"/>
      </w:r>
      <w:r w:rsidR="00180BB0" w:rsidRPr="001A63BC">
        <w:instrText xml:space="preserve"> SEQ Figure \* ARABIC </w:instrText>
      </w:r>
      <w:r w:rsidR="00DD0DD1" w:rsidRPr="001A63BC">
        <w:fldChar w:fldCharType="separate"/>
      </w:r>
      <w:r w:rsidR="002072D2" w:rsidRPr="001A63BC">
        <w:t>1</w:t>
      </w:r>
      <w:r w:rsidR="00DD0DD1" w:rsidRPr="001A63BC">
        <w:fldChar w:fldCharType="end"/>
      </w:r>
      <w:r w:rsidRPr="001A63BC">
        <w:t xml:space="preserve">: </w:t>
      </w:r>
      <w:r w:rsidR="00BA1C6C" w:rsidRPr="001A63BC">
        <w:t>Table with general information on the concept document</w:t>
      </w:r>
    </w:p>
    <w:tbl>
      <w:tblPr>
        <w:tblStyle w:val="TableGrid1"/>
        <w:tblW w:w="9360" w:type="dxa"/>
        <w:tblInd w:w="108" w:type="dxa"/>
        <w:shd w:val="clear" w:color="auto" w:fill="FFFF00"/>
        <w:tblLook w:val="04A0" w:firstRow="1" w:lastRow="0" w:firstColumn="1" w:lastColumn="0" w:noHBand="0" w:noVBand="1"/>
      </w:tblPr>
      <w:tblGrid>
        <w:gridCol w:w="1687"/>
        <w:gridCol w:w="7673"/>
      </w:tblGrid>
      <w:tr w:rsidR="0075339D" w:rsidRPr="001A63BC" w:rsidTr="005B3C2F">
        <w:tc>
          <w:tcPr>
            <w:tcW w:w="1687" w:type="dxa"/>
            <w:shd w:val="clear" w:color="auto" w:fill="DEEAF6" w:themeFill="accent1" w:themeFillTint="33"/>
          </w:tcPr>
          <w:p w:rsidR="0075339D" w:rsidRPr="001A63BC" w:rsidRDefault="0075339D" w:rsidP="00BA1C6C">
            <w:pPr>
              <w:rPr>
                <w:b/>
              </w:rPr>
            </w:pPr>
            <w:r w:rsidRPr="001A63BC">
              <w:rPr>
                <w:b/>
              </w:rPr>
              <w:t>Tit</w:t>
            </w:r>
            <w:r w:rsidR="00180BB0" w:rsidRPr="001A63BC">
              <w:rPr>
                <w:b/>
              </w:rPr>
              <w:t>l</w:t>
            </w:r>
            <w:r w:rsidR="00BA1C6C" w:rsidRPr="001A63BC">
              <w:rPr>
                <w:b/>
              </w:rPr>
              <w:t>e</w:t>
            </w:r>
            <w:r w:rsidRPr="001A63BC">
              <w:rPr>
                <w:b/>
              </w:rPr>
              <w:t xml:space="preserve"> </w:t>
            </w:r>
          </w:p>
        </w:tc>
        <w:tc>
          <w:tcPr>
            <w:tcW w:w="7673" w:type="dxa"/>
            <w:shd w:val="clear" w:color="auto" w:fill="DEEAF6" w:themeFill="accent1" w:themeFillTint="33"/>
          </w:tcPr>
          <w:p w:rsidR="0075339D" w:rsidRPr="001A63BC" w:rsidRDefault="00BA1C6C" w:rsidP="00BB6D1B">
            <w:r w:rsidRPr="001A63BC">
              <w:t>CONCEPT DOCUMENT FOR AMENDMENT OF FISCAL AND AGRICULTURAL POLICIES ON PRODUCTION OF TOBACCO AND CIGARETTES IN KOSOVO</w:t>
            </w:r>
          </w:p>
        </w:tc>
      </w:tr>
      <w:tr w:rsidR="0075339D" w:rsidRPr="001A63BC" w:rsidTr="005B3C2F">
        <w:tc>
          <w:tcPr>
            <w:tcW w:w="1687" w:type="dxa"/>
            <w:shd w:val="clear" w:color="auto" w:fill="DEEAF6" w:themeFill="accent1" w:themeFillTint="33"/>
          </w:tcPr>
          <w:p w:rsidR="0075339D" w:rsidRPr="001A63BC" w:rsidRDefault="00E112F9" w:rsidP="00BB6D1B">
            <w:pPr>
              <w:rPr>
                <w:b/>
              </w:rPr>
            </w:pPr>
            <w:r w:rsidRPr="001A63BC">
              <w:rPr>
                <w:b/>
              </w:rPr>
              <w:t>Responsible ministry</w:t>
            </w:r>
          </w:p>
        </w:tc>
        <w:tc>
          <w:tcPr>
            <w:tcW w:w="7673" w:type="dxa"/>
            <w:shd w:val="clear" w:color="auto" w:fill="DEEAF6" w:themeFill="accent1" w:themeFillTint="33"/>
          </w:tcPr>
          <w:p w:rsidR="0075339D" w:rsidRPr="001A63BC" w:rsidRDefault="00F579BE" w:rsidP="00E112F9">
            <w:r w:rsidRPr="001A63BC">
              <w:t>Ministr</w:t>
            </w:r>
            <w:r w:rsidR="00E112F9" w:rsidRPr="001A63BC">
              <w:t>y</w:t>
            </w:r>
            <w:r w:rsidRPr="001A63BC">
              <w:t xml:space="preserve"> </w:t>
            </w:r>
            <w:r w:rsidR="00E112F9" w:rsidRPr="001A63BC">
              <w:t>of</w:t>
            </w:r>
            <w:r w:rsidRPr="001A63BC">
              <w:t xml:space="preserve"> Finance</w:t>
            </w:r>
          </w:p>
        </w:tc>
      </w:tr>
      <w:tr w:rsidR="0075339D" w:rsidRPr="001A63BC" w:rsidTr="005B3C2F">
        <w:tc>
          <w:tcPr>
            <w:tcW w:w="1687" w:type="dxa"/>
            <w:shd w:val="clear" w:color="auto" w:fill="DEEAF6" w:themeFill="accent1" w:themeFillTint="33"/>
          </w:tcPr>
          <w:p w:rsidR="0075339D" w:rsidRPr="001A63BC" w:rsidRDefault="00E112F9" w:rsidP="00BB6D1B">
            <w:pPr>
              <w:rPr>
                <w:b/>
              </w:rPr>
            </w:pPr>
            <w:r w:rsidRPr="001A63BC">
              <w:rPr>
                <w:b/>
              </w:rPr>
              <w:t>Contact person</w:t>
            </w:r>
          </w:p>
        </w:tc>
        <w:tc>
          <w:tcPr>
            <w:tcW w:w="7673" w:type="dxa"/>
            <w:shd w:val="clear" w:color="auto" w:fill="DEEAF6" w:themeFill="accent1" w:themeFillTint="33"/>
          </w:tcPr>
          <w:p w:rsidR="0075339D" w:rsidRPr="001A63BC" w:rsidRDefault="00E112F9" w:rsidP="00E112F9">
            <w:r w:rsidRPr="001A63BC">
              <w:t>Mr</w:t>
            </w:r>
            <w:r w:rsidR="00F579BE" w:rsidRPr="001A63BC">
              <w:t xml:space="preserve"> Fatmir Gashi, </w:t>
            </w:r>
            <w:r w:rsidRPr="001A63BC">
              <w:t>Deputy Minister of Finance</w:t>
            </w:r>
            <w:r w:rsidR="00F579BE" w:rsidRPr="001A63BC">
              <w:t xml:space="preserve">, </w:t>
            </w:r>
            <w:r w:rsidRPr="001A63BC">
              <w:t>Chair of the Working Group for drafting the Concept Document</w:t>
            </w:r>
            <w:r w:rsidR="00F579BE" w:rsidRPr="001A63BC">
              <w:t>, tel</w:t>
            </w:r>
            <w:r w:rsidRPr="001A63BC">
              <w:t>.:</w:t>
            </w:r>
            <w:r w:rsidR="00F579BE" w:rsidRPr="001A63BC">
              <w:t xml:space="preserve"> +386 38 200 34 076</w:t>
            </w:r>
          </w:p>
        </w:tc>
      </w:tr>
      <w:tr w:rsidR="0075339D" w:rsidRPr="001A63BC" w:rsidTr="005B3C2F">
        <w:tc>
          <w:tcPr>
            <w:tcW w:w="1687" w:type="dxa"/>
            <w:shd w:val="clear" w:color="auto" w:fill="DEEAF6" w:themeFill="accent1" w:themeFillTint="33"/>
          </w:tcPr>
          <w:p w:rsidR="0075339D" w:rsidRPr="001A63BC" w:rsidRDefault="00E112F9" w:rsidP="00BB6D1B">
            <w:pPr>
              <w:rPr>
                <w:b/>
              </w:rPr>
            </w:pPr>
            <w:r w:rsidRPr="001A63BC">
              <w:rPr>
                <w:b/>
              </w:rPr>
              <w:t>GAWP</w:t>
            </w:r>
          </w:p>
        </w:tc>
        <w:tc>
          <w:tcPr>
            <w:tcW w:w="7673" w:type="dxa"/>
            <w:shd w:val="clear" w:color="auto" w:fill="DEEAF6" w:themeFill="accent1" w:themeFillTint="33"/>
          </w:tcPr>
          <w:p w:rsidR="0075339D" w:rsidRPr="001A63BC" w:rsidRDefault="00F579BE" w:rsidP="00E112F9">
            <w:r w:rsidRPr="001A63BC">
              <w:t>Tabl</w:t>
            </w:r>
            <w:r w:rsidR="00E112F9" w:rsidRPr="001A63BC">
              <w:t>e</w:t>
            </w:r>
            <w:r w:rsidRPr="001A63BC">
              <w:t xml:space="preserve"> “A”</w:t>
            </w:r>
          </w:p>
        </w:tc>
      </w:tr>
      <w:tr w:rsidR="0075339D" w:rsidRPr="001A63BC" w:rsidTr="005B3C2F">
        <w:tc>
          <w:tcPr>
            <w:tcW w:w="1687" w:type="dxa"/>
            <w:shd w:val="clear" w:color="auto" w:fill="DEEAF6" w:themeFill="accent1" w:themeFillTint="33"/>
          </w:tcPr>
          <w:p w:rsidR="0075339D" w:rsidRPr="001A63BC" w:rsidRDefault="00E112F9" w:rsidP="00E112F9">
            <w:pPr>
              <w:rPr>
                <w:b/>
              </w:rPr>
            </w:pPr>
            <w:r w:rsidRPr="001A63BC">
              <w:rPr>
                <w:b/>
              </w:rPr>
              <w:t>Strategic priority</w:t>
            </w:r>
          </w:p>
        </w:tc>
        <w:tc>
          <w:tcPr>
            <w:tcW w:w="7673" w:type="dxa"/>
            <w:shd w:val="clear" w:color="auto" w:fill="DEEAF6" w:themeFill="accent1" w:themeFillTint="33"/>
          </w:tcPr>
          <w:p w:rsidR="0075339D" w:rsidRPr="001A63BC" w:rsidRDefault="00E112F9" w:rsidP="00BB6D1B">
            <w:r w:rsidRPr="001A63BC">
              <w:t xml:space="preserve">Government's Strategic Priority No. 2 - Economic Development and Employment, Government's Decision No. 06/42 dated 19.04.2018 for </w:t>
            </w:r>
            <w:r w:rsidR="001A63BC" w:rsidRPr="001A63BC">
              <w:t>analysing</w:t>
            </w:r>
            <w:r w:rsidRPr="001A63BC">
              <w:t xml:space="preserve"> the request submitted by the Kosovo Chamber of Commerce to support the tobacco and cigarette industry in Kosovo</w:t>
            </w:r>
            <w:r w:rsidR="00F579BE" w:rsidRPr="001A63BC">
              <w:t>.</w:t>
            </w:r>
          </w:p>
        </w:tc>
      </w:tr>
      <w:tr w:rsidR="0075339D" w:rsidRPr="001A63BC" w:rsidTr="005B3C2F">
        <w:tc>
          <w:tcPr>
            <w:tcW w:w="1687" w:type="dxa"/>
            <w:shd w:val="clear" w:color="auto" w:fill="DEEAF6" w:themeFill="accent1" w:themeFillTint="33"/>
          </w:tcPr>
          <w:p w:rsidR="0075339D" w:rsidRPr="001A63BC" w:rsidRDefault="00E112F9" w:rsidP="00BB6D1B">
            <w:pPr>
              <w:rPr>
                <w:b/>
              </w:rPr>
            </w:pPr>
            <w:r w:rsidRPr="001A63BC">
              <w:rPr>
                <w:b/>
              </w:rPr>
              <w:t>Working Group</w:t>
            </w:r>
          </w:p>
        </w:tc>
        <w:tc>
          <w:tcPr>
            <w:tcW w:w="7673" w:type="dxa"/>
            <w:shd w:val="clear" w:color="auto" w:fill="DEEAF6" w:themeFill="accent1" w:themeFillTint="33"/>
          </w:tcPr>
          <w:p w:rsidR="00AB7763" w:rsidRPr="001A63BC" w:rsidRDefault="00E112F9" w:rsidP="00BB6D1B">
            <w:r w:rsidRPr="001A63BC">
              <w:t>Mr</w:t>
            </w:r>
            <w:r w:rsidR="00AB7763" w:rsidRPr="001A63BC">
              <w:t xml:space="preserve"> Fatmir Gashi, </w:t>
            </w:r>
            <w:r w:rsidRPr="001A63BC">
              <w:t>Deputy Minister of Finance</w:t>
            </w:r>
            <w:r w:rsidR="00AB7763" w:rsidRPr="001A63BC">
              <w:t xml:space="preserve">, </w:t>
            </w:r>
            <w:r w:rsidRPr="001A63BC">
              <w:t>chair</w:t>
            </w:r>
            <w:r w:rsidR="00AB7763" w:rsidRPr="001A63BC">
              <w:t xml:space="preserve"> </w:t>
            </w:r>
          </w:p>
          <w:p w:rsidR="00AB7763" w:rsidRPr="001A63BC" w:rsidRDefault="00E112F9" w:rsidP="00BB6D1B">
            <w:r w:rsidRPr="001A63BC">
              <w:t>Mr</w:t>
            </w:r>
            <w:r w:rsidR="00AB7763" w:rsidRPr="001A63BC">
              <w:t xml:space="preserve"> Enis Spahiu, </w:t>
            </w:r>
            <w:r w:rsidRPr="001A63BC">
              <w:t>Director of the Legal Office at the Ministry of Finance</w:t>
            </w:r>
          </w:p>
          <w:p w:rsidR="00AB7763" w:rsidRPr="001A63BC" w:rsidRDefault="00E112F9" w:rsidP="00BB6D1B">
            <w:r w:rsidRPr="001A63BC">
              <w:t>Mr</w:t>
            </w:r>
            <w:r w:rsidR="00AB7763" w:rsidRPr="001A63BC">
              <w:t xml:space="preserve"> Shyqeri Maxhuni, </w:t>
            </w:r>
            <w:r w:rsidRPr="001A63BC">
              <w:t>Deputy Minister at MAFRD</w:t>
            </w:r>
          </w:p>
          <w:p w:rsidR="00AB7763" w:rsidRPr="001A63BC" w:rsidRDefault="00E112F9" w:rsidP="00AB7763">
            <w:r w:rsidRPr="001A63BC">
              <w:t>Mr</w:t>
            </w:r>
            <w:r w:rsidR="00AB7763" w:rsidRPr="001A63BC">
              <w:t xml:space="preserve"> Besian Mustafa, </w:t>
            </w:r>
            <w:r w:rsidR="00BC6014" w:rsidRPr="001A63BC">
              <w:t>Chief Executive Officer of KIESA</w:t>
            </w:r>
          </w:p>
          <w:p w:rsidR="0075339D" w:rsidRPr="001A63BC" w:rsidRDefault="00BC6014" w:rsidP="00AB7763">
            <w:r w:rsidRPr="001A63BC">
              <w:t>One representative from the Government Coordination Secretariat</w:t>
            </w:r>
          </w:p>
          <w:p w:rsidR="00AB7763" w:rsidRPr="001A63BC" w:rsidRDefault="00BC6014" w:rsidP="00AB7763">
            <w:r w:rsidRPr="001A63BC">
              <w:t>One representative from the Legal Office of the Office of the Prime Minister</w:t>
            </w:r>
          </w:p>
          <w:p w:rsidR="00AB7763" w:rsidRPr="001A63BC" w:rsidRDefault="00BC6014" w:rsidP="00AB7763">
            <w:r w:rsidRPr="001A63BC">
              <w:t>One representative from the Legal Office of the Ministry of Health</w:t>
            </w:r>
          </w:p>
          <w:p w:rsidR="00AB7763" w:rsidRPr="001A63BC" w:rsidRDefault="00BC6014" w:rsidP="00AB7763">
            <w:r w:rsidRPr="001A63BC">
              <w:t>One representative from the Legal Office of the Ministry of Trade and Industry</w:t>
            </w:r>
          </w:p>
        </w:tc>
      </w:tr>
      <w:tr w:rsidR="0075339D" w:rsidRPr="001A63BC" w:rsidTr="005B3C2F">
        <w:tc>
          <w:tcPr>
            <w:tcW w:w="1687" w:type="dxa"/>
            <w:shd w:val="clear" w:color="auto" w:fill="DEEAF6" w:themeFill="accent1" w:themeFillTint="33"/>
          </w:tcPr>
          <w:p w:rsidR="0075339D" w:rsidRPr="001A63BC" w:rsidRDefault="00E112F9" w:rsidP="00BB6D1B">
            <w:pPr>
              <w:rPr>
                <w:b/>
              </w:rPr>
            </w:pPr>
            <w:r w:rsidRPr="001A63BC">
              <w:rPr>
                <w:b/>
              </w:rPr>
              <w:t>Additional information</w:t>
            </w:r>
          </w:p>
        </w:tc>
        <w:tc>
          <w:tcPr>
            <w:tcW w:w="7673" w:type="dxa"/>
            <w:shd w:val="clear" w:color="auto" w:fill="DEEAF6" w:themeFill="accent1" w:themeFillTint="33"/>
          </w:tcPr>
          <w:p w:rsidR="00AB7763" w:rsidRPr="001A63BC" w:rsidRDefault="00BC6014" w:rsidP="00BB6D1B">
            <w:r w:rsidRPr="001A63BC">
              <w:t>The request submitted by the Kosovo Chamber of Commerce to support the tobacco and cigarette industry in Kosovo</w:t>
            </w:r>
            <w:r w:rsidR="00AB7763" w:rsidRPr="001A63BC">
              <w:t>.</w:t>
            </w:r>
          </w:p>
        </w:tc>
      </w:tr>
    </w:tbl>
    <w:p w:rsidR="00F579BE" w:rsidRPr="001A63BC" w:rsidRDefault="00F579BE" w:rsidP="00BB6D1B">
      <w:pPr>
        <w:spacing w:after="0" w:line="240" w:lineRule="auto"/>
      </w:pPr>
    </w:p>
    <w:p w:rsidR="00166E42" w:rsidRDefault="00166E42" w:rsidP="00BB6D1B">
      <w:pPr>
        <w:spacing w:after="0" w:line="240" w:lineRule="auto"/>
      </w:pPr>
    </w:p>
    <w:p w:rsidR="00F611D3" w:rsidRPr="001A63BC" w:rsidRDefault="00F611D3" w:rsidP="00BB6D1B">
      <w:pPr>
        <w:spacing w:after="0" w:line="240" w:lineRule="auto"/>
      </w:pPr>
    </w:p>
    <w:p w:rsidR="00166E42" w:rsidRPr="001A63BC" w:rsidRDefault="00166E42" w:rsidP="00BB6D1B">
      <w:pPr>
        <w:spacing w:after="0" w:line="240" w:lineRule="auto"/>
      </w:pPr>
    </w:p>
    <w:p w:rsidR="0075339D" w:rsidRPr="001A63BC" w:rsidRDefault="00BC6014" w:rsidP="00BB6D1B">
      <w:pPr>
        <w:pStyle w:val="Heading1"/>
        <w:spacing w:before="0" w:line="240" w:lineRule="auto"/>
      </w:pPr>
      <w:bookmarkStart w:id="3" w:name="_Toc519687889"/>
      <w:r w:rsidRPr="001A63BC">
        <w:t>Chapter</w:t>
      </w:r>
      <w:r w:rsidR="0075339D" w:rsidRPr="001A63BC">
        <w:t xml:space="preserve"> 1: </w:t>
      </w:r>
      <w:r w:rsidR="00180BB0" w:rsidRPr="001A63BC">
        <w:t>P</w:t>
      </w:r>
      <w:r w:rsidRPr="001A63BC">
        <w:t>roblem Definition</w:t>
      </w:r>
      <w:bookmarkEnd w:id="3"/>
    </w:p>
    <w:p w:rsidR="00AB7763" w:rsidRPr="001A63BC" w:rsidRDefault="00AB7763" w:rsidP="00AB7763">
      <w:pPr>
        <w:spacing w:after="0" w:line="240" w:lineRule="auto"/>
        <w:jc w:val="both"/>
        <w:rPr>
          <w:rFonts w:cstheme="minorHAnsi"/>
        </w:rPr>
      </w:pPr>
    </w:p>
    <w:p w:rsidR="00300D79" w:rsidRPr="001A63BC" w:rsidRDefault="00BC6014" w:rsidP="00300D79">
      <w:pPr>
        <w:shd w:val="clear" w:color="auto" w:fill="DEEAF6" w:themeFill="accent1" w:themeFillTint="33"/>
        <w:spacing w:after="0" w:line="240" w:lineRule="auto"/>
        <w:jc w:val="both"/>
        <w:rPr>
          <w:highlight w:val="yellow"/>
        </w:rPr>
      </w:pPr>
      <w:r w:rsidRPr="001A63BC">
        <w:rPr>
          <w:shd w:val="clear" w:color="auto" w:fill="DEEAF6" w:themeFill="accent1" w:themeFillTint="33"/>
        </w:rPr>
        <w:lastRenderedPageBreak/>
        <w:t xml:space="preserve">The main problem addressed in this Concept Paper is </w:t>
      </w:r>
      <w:r w:rsidRPr="001A63BC">
        <w:rPr>
          <w:i/>
          <w:u w:val="single"/>
          <w:shd w:val="clear" w:color="auto" w:fill="DEEAF6" w:themeFill="accent1" w:themeFillTint="33"/>
        </w:rPr>
        <w:t>the inadequate policy to support local producers of tobacco and cigarettes</w:t>
      </w:r>
      <w:r w:rsidR="00166E42" w:rsidRPr="001A63BC">
        <w:rPr>
          <w:i/>
          <w:u w:val="single"/>
          <w:shd w:val="clear" w:color="auto" w:fill="DEEAF6" w:themeFill="accent1" w:themeFillTint="33"/>
        </w:rPr>
        <w:t>.</w:t>
      </w:r>
    </w:p>
    <w:p w:rsidR="00300D79" w:rsidRPr="001A63BC" w:rsidRDefault="00300D79" w:rsidP="00300D79">
      <w:pPr>
        <w:shd w:val="clear" w:color="auto" w:fill="DEEAF6" w:themeFill="accent1" w:themeFillTint="33"/>
        <w:spacing w:after="0" w:line="240" w:lineRule="auto"/>
        <w:jc w:val="both"/>
        <w:rPr>
          <w:highlight w:val="yellow"/>
        </w:rPr>
      </w:pPr>
    </w:p>
    <w:p w:rsidR="00300D79" w:rsidRPr="001A63BC" w:rsidRDefault="00BC6014" w:rsidP="00300D79">
      <w:pPr>
        <w:shd w:val="clear" w:color="auto" w:fill="DEEAF6" w:themeFill="accent1" w:themeFillTint="33"/>
        <w:spacing w:after="0" w:line="240" w:lineRule="auto"/>
        <w:jc w:val="both"/>
        <w:rPr>
          <w:highlight w:val="yellow"/>
        </w:rPr>
      </w:pPr>
      <w:r w:rsidRPr="001A63BC">
        <w:t>Since the end of the war in 1999, Kosovo has set up a fiscal policy the main goal of which was the collection of taxes needed to finance public spending</w:t>
      </w:r>
      <w:r w:rsidR="00300D79" w:rsidRPr="001A63BC">
        <w:t>.</w:t>
      </w:r>
    </w:p>
    <w:p w:rsidR="00300D79" w:rsidRPr="001A63BC" w:rsidRDefault="00300D79" w:rsidP="00300D79">
      <w:pPr>
        <w:shd w:val="clear" w:color="auto" w:fill="DEEAF6" w:themeFill="accent1" w:themeFillTint="33"/>
        <w:spacing w:after="0" w:line="240" w:lineRule="auto"/>
        <w:jc w:val="both"/>
        <w:rPr>
          <w:highlight w:val="yellow"/>
        </w:rPr>
      </w:pPr>
    </w:p>
    <w:p w:rsidR="00300D79" w:rsidRPr="001A63BC" w:rsidRDefault="002109E8" w:rsidP="00300D79">
      <w:pPr>
        <w:shd w:val="clear" w:color="auto" w:fill="DEEAF6" w:themeFill="accent1" w:themeFillTint="33"/>
        <w:spacing w:after="0" w:line="240" w:lineRule="auto"/>
        <w:jc w:val="both"/>
      </w:pPr>
      <w:r w:rsidRPr="001A63BC">
        <w:t>Using a simple system for collecting and calculating taxes, with a standard customs rate of 10% on import of almost all products, this policy was not designed to protect any agricultural or industrial production within the country. The customs rate of 10% was too low to ensure protection from imports for local producers, and especially considering the fact that, due to the country's political status, goods imported from Serbia, Montenegro and Macedonia were exempt from paying customs duties by 10%</w:t>
      </w:r>
      <w:r w:rsidR="00300D79" w:rsidRPr="001A63BC">
        <w:t xml:space="preserve">. </w:t>
      </w:r>
    </w:p>
    <w:p w:rsidR="00300D79" w:rsidRPr="001A63BC" w:rsidRDefault="00300D79" w:rsidP="00300D79">
      <w:pPr>
        <w:shd w:val="clear" w:color="auto" w:fill="DEEAF6" w:themeFill="accent1" w:themeFillTint="33"/>
        <w:spacing w:after="0" w:line="240" w:lineRule="auto"/>
        <w:jc w:val="both"/>
        <w:rPr>
          <w:highlight w:val="yellow"/>
        </w:rPr>
      </w:pPr>
    </w:p>
    <w:p w:rsidR="00300D79" w:rsidRPr="001A63BC" w:rsidRDefault="00B428D6" w:rsidP="00300D79">
      <w:pPr>
        <w:shd w:val="clear" w:color="auto" w:fill="DEEAF6" w:themeFill="accent1" w:themeFillTint="33"/>
        <w:spacing w:after="0" w:line="240" w:lineRule="auto"/>
        <w:jc w:val="both"/>
      </w:pPr>
      <w:r w:rsidRPr="001A63BC">
        <w:t>Until 1989, when the Serbian government abolished Kosovo's autonomy and put the country's economy under violent control, Kosovo was known as a major tobacco and cigarette producer. Thousands of families in the regions of Gjilan and Gjakova planted tobacco and handed it over to the factory for processing tobacco and producing cigarette</w:t>
      </w:r>
      <w:r w:rsidR="008A2736">
        <w:t>s</w:t>
      </w:r>
      <w:r w:rsidRPr="001A63BC">
        <w:t>, located in Gjilan. With the introduction of violent measures in the factory's management and the removal of the majority of Albanian employees, co-operative farmers began to stop planting tobacco, resulting in a reduced production of cigarettes by the factory. After 1999, there were attempts to "revive" the factory and tobacco production, but this has not been done so far. In 2007, there was an attempt to re-activate the factory by "McCroft", the South African buyer, but in the absence of institutional support regarding fiscal and agricultural policies, the company in question failed to do so and left Kosovo. In 2013, the company was bought by new buyers and today operates under the new name "Premium Tobacco Group"</w:t>
      </w:r>
      <w:r w:rsidR="00300D79" w:rsidRPr="001A63BC">
        <w:t>.</w:t>
      </w:r>
    </w:p>
    <w:p w:rsidR="00300D79" w:rsidRPr="001A63BC" w:rsidRDefault="00300D79" w:rsidP="00300D79">
      <w:pPr>
        <w:shd w:val="clear" w:color="auto" w:fill="DEEAF6" w:themeFill="accent1" w:themeFillTint="33"/>
        <w:spacing w:after="0" w:line="240" w:lineRule="auto"/>
        <w:jc w:val="both"/>
      </w:pPr>
    </w:p>
    <w:p w:rsidR="00B7585C" w:rsidRPr="001A63BC" w:rsidRDefault="00B7585C" w:rsidP="00BB6D1B">
      <w:pPr>
        <w:spacing w:after="0" w:line="240" w:lineRule="auto"/>
      </w:pPr>
    </w:p>
    <w:p w:rsidR="00A22B1A" w:rsidRPr="001A63BC" w:rsidRDefault="00A22B1A" w:rsidP="00BB6D1B">
      <w:pPr>
        <w:pStyle w:val="Caption"/>
        <w:spacing w:after="0"/>
      </w:pPr>
      <w:r w:rsidRPr="001A63BC">
        <w:t>Figur</w:t>
      </w:r>
      <w:r w:rsidR="00B428D6" w:rsidRPr="001A63BC">
        <w:t>e</w:t>
      </w:r>
      <w:r w:rsidRPr="001A63BC">
        <w:t xml:space="preserve"> </w:t>
      </w:r>
      <w:r w:rsidR="00DD0DD1" w:rsidRPr="001A63BC">
        <w:fldChar w:fldCharType="begin"/>
      </w:r>
      <w:r w:rsidR="00180BB0" w:rsidRPr="001A63BC">
        <w:instrText xml:space="preserve"> SEQ Figure \* ARABIC </w:instrText>
      </w:r>
      <w:r w:rsidR="00DD0DD1" w:rsidRPr="001A63BC">
        <w:fldChar w:fldCharType="separate"/>
      </w:r>
      <w:r w:rsidR="002072D2" w:rsidRPr="001A63BC">
        <w:t>2</w:t>
      </w:r>
      <w:r w:rsidR="00DD0DD1" w:rsidRPr="001A63BC">
        <w:fldChar w:fldCharType="end"/>
      </w:r>
      <w:r w:rsidRPr="001A63BC">
        <w:t xml:space="preserve">: </w:t>
      </w:r>
      <w:r w:rsidR="00B428D6" w:rsidRPr="001A63BC">
        <w:t>Relevant policy documents, laws and sub-legal acts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2677"/>
        <w:gridCol w:w="2604"/>
        <w:gridCol w:w="1559"/>
        <w:gridCol w:w="2520"/>
      </w:tblGrid>
      <w:tr w:rsidR="00A22B1A" w:rsidRPr="001A63BC" w:rsidTr="00166E42">
        <w:tc>
          <w:tcPr>
            <w:tcW w:w="2677" w:type="dxa"/>
            <w:shd w:val="clear" w:color="auto" w:fill="DEEAF6" w:themeFill="accent1" w:themeFillTint="33"/>
          </w:tcPr>
          <w:p w:rsidR="00A22B1A" w:rsidRPr="001A63BC" w:rsidRDefault="00B428D6" w:rsidP="00BB6D1B">
            <w:pPr>
              <w:spacing w:after="0" w:line="240" w:lineRule="auto"/>
              <w:rPr>
                <w:b/>
              </w:rPr>
            </w:pPr>
            <w:r w:rsidRPr="001A63BC">
              <w:rPr>
                <w:b/>
              </w:rPr>
              <w:t>Policy document, law or sub-legal act</w:t>
            </w:r>
          </w:p>
        </w:tc>
        <w:tc>
          <w:tcPr>
            <w:tcW w:w="2604" w:type="dxa"/>
            <w:shd w:val="clear" w:color="auto" w:fill="DEEAF6" w:themeFill="accent1" w:themeFillTint="33"/>
          </w:tcPr>
          <w:p w:rsidR="00A22B1A" w:rsidRPr="001A63BC" w:rsidRDefault="00B428D6" w:rsidP="00BB6D1B">
            <w:pPr>
              <w:spacing w:after="0" w:line="240" w:lineRule="auto"/>
              <w:rPr>
                <w:b/>
              </w:rPr>
            </w:pPr>
            <w:r w:rsidRPr="001A63BC">
              <w:rPr>
                <w:b/>
              </w:rPr>
              <w:t>Link to the policy or planning document through the Internet or legal acts published in the Official Gazette</w:t>
            </w:r>
          </w:p>
        </w:tc>
        <w:tc>
          <w:tcPr>
            <w:tcW w:w="1559" w:type="dxa"/>
            <w:shd w:val="clear" w:color="auto" w:fill="DEEAF6" w:themeFill="accent1" w:themeFillTint="33"/>
          </w:tcPr>
          <w:p w:rsidR="00A22B1A" w:rsidRPr="001A63BC" w:rsidRDefault="00B428D6" w:rsidP="00BB6D1B">
            <w:pPr>
              <w:spacing w:after="0" w:line="240" w:lineRule="auto"/>
              <w:rPr>
                <w:b/>
              </w:rPr>
            </w:pPr>
            <w:r w:rsidRPr="001A63BC">
              <w:rPr>
                <w:b/>
              </w:rPr>
              <w:t>State institution(s) responsible for implementation</w:t>
            </w:r>
          </w:p>
        </w:tc>
        <w:tc>
          <w:tcPr>
            <w:tcW w:w="2520" w:type="dxa"/>
            <w:shd w:val="clear" w:color="auto" w:fill="DEEAF6" w:themeFill="accent1" w:themeFillTint="33"/>
          </w:tcPr>
          <w:p w:rsidR="00A22B1A" w:rsidRPr="001A63BC" w:rsidRDefault="00B428D6" w:rsidP="00B428D6">
            <w:pPr>
              <w:spacing w:after="0" w:line="240" w:lineRule="auto"/>
              <w:rPr>
                <w:b/>
              </w:rPr>
            </w:pPr>
            <w:r w:rsidRPr="001A63BC">
              <w:rPr>
                <w:b/>
              </w:rPr>
              <w:t>The role and duties of the Institution(s)</w:t>
            </w:r>
          </w:p>
        </w:tc>
      </w:tr>
      <w:tr w:rsidR="00A22B1A" w:rsidRPr="001A63BC" w:rsidTr="00166E42">
        <w:tc>
          <w:tcPr>
            <w:tcW w:w="2677" w:type="dxa"/>
            <w:shd w:val="clear" w:color="auto" w:fill="DEEAF6" w:themeFill="accent1" w:themeFillTint="33"/>
          </w:tcPr>
          <w:p w:rsidR="00A22B1A" w:rsidRPr="001A63BC" w:rsidRDefault="00953AF5" w:rsidP="00BB6D1B">
            <w:pPr>
              <w:spacing w:after="0" w:line="240" w:lineRule="auto"/>
            </w:pPr>
            <w:r w:rsidRPr="001A63BC">
              <w:t>CEFTA</w:t>
            </w:r>
          </w:p>
        </w:tc>
        <w:tc>
          <w:tcPr>
            <w:tcW w:w="2604" w:type="dxa"/>
            <w:shd w:val="clear" w:color="auto" w:fill="DEEAF6" w:themeFill="accent1" w:themeFillTint="33"/>
          </w:tcPr>
          <w:p w:rsidR="00A22B1A" w:rsidRPr="001A63BC" w:rsidRDefault="003D6388" w:rsidP="00BB6D1B">
            <w:pPr>
              <w:spacing w:after="0" w:line="240" w:lineRule="auto"/>
            </w:pPr>
            <w:hyperlink r:id="rId9" w:history="1">
              <w:r w:rsidR="008C34BF" w:rsidRPr="001A63BC">
                <w:rPr>
                  <w:rStyle w:val="Hyperlink"/>
                </w:rPr>
                <w:t>http://cefta.int/legal-documents/</w:t>
              </w:r>
            </w:hyperlink>
            <w:r w:rsidR="008C34BF" w:rsidRPr="001A63BC">
              <w:t xml:space="preserve"> </w:t>
            </w:r>
          </w:p>
        </w:tc>
        <w:tc>
          <w:tcPr>
            <w:tcW w:w="1559" w:type="dxa"/>
            <w:shd w:val="clear" w:color="auto" w:fill="DEEAF6" w:themeFill="accent1" w:themeFillTint="33"/>
          </w:tcPr>
          <w:p w:rsidR="00A22B1A" w:rsidRPr="001A63BC" w:rsidRDefault="008C34BF" w:rsidP="00BB6D1B">
            <w:pPr>
              <w:spacing w:after="0" w:line="240" w:lineRule="auto"/>
            </w:pPr>
            <w:r w:rsidRPr="001A63BC">
              <w:t>MTI</w:t>
            </w:r>
          </w:p>
        </w:tc>
        <w:tc>
          <w:tcPr>
            <w:tcW w:w="2520" w:type="dxa"/>
            <w:shd w:val="clear" w:color="auto" w:fill="DEEAF6" w:themeFill="accent1" w:themeFillTint="33"/>
          </w:tcPr>
          <w:p w:rsidR="00A22B1A" w:rsidRPr="001A63BC" w:rsidRDefault="00B428D6" w:rsidP="00BB6D1B">
            <w:pPr>
              <w:spacing w:after="0" w:line="240" w:lineRule="auto"/>
            </w:pPr>
            <w:r w:rsidRPr="001A63BC">
              <w:t>Implementer of the agreement</w:t>
            </w:r>
            <w:r w:rsidR="008C34BF" w:rsidRPr="001A63BC">
              <w:t>.</w:t>
            </w:r>
          </w:p>
        </w:tc>
      </w:tr>
      <w:tr w:rsidR="00A22B1A" w:rsidRPr="001A63BC" w:rsidTr="00166E42">
        <w:tc>
          <w:tcPr>
            <w:tcW w:w="2677" w:type="dxa"/>
            <w:shd w:val="clear" w:color="auto" w:fill="DEEAF6" w:themeFill="accent1" w:themeFillTint="33"/>
          </w:tcPr>
          <w:p w:rsidR="00A22B1A" w:rsidRPr="001A63BC" w:rsidRDefault="00953AF5" w:rsidP="00B428D6">
            <w:pPr>
              <w:spacing w:after="0" w:line="240" w:lineRule="auto"/>
            </w:pPr>
            <w:r w:rsidRPr="001A63BC">
              <w:t>L</w:t>
            </w:r>
            <w:r w:rsidR="00B428D6" w:rsidRPr="001A63BC">
              <w:t>aw</w:t>
            </w:r>
            <w:r w:rsidRPr="001A63BC">
              <w:t xml:space="preserve"> </w:t>
            </w:r>
            <w:r w:rsidR="00B428D6" w:rsidRPr="001A63BC">
              <w:t>No</w:t>
            </w:r>
            <w:r w:rsidRPr="001A63BC">
              <w:t xml:space="preserve">. 04/L-041 </w:t>
            </w:r>
            <w:r w:rsidR="00B428D6" w:rsidRPr="001A63BC">
              <w:t>on Production, Collection, Processing and Trading of Tobacco</w:t>
            </w:r>
            <w:r w:rsidRPr="001A63BC">
              <w:t>;</w:t>
            </w:r>
          </w:p>
        </w:tc>
        <w:tc>
          <w:tcPr>
            <w:tcW w:w="2604" w:type="dxa"/>
            <w:shd w:val="clear" w:color="auto" w:fill="DEEAF6" w:themeFill="accent1" w:themeFillTint="33"/>
          </w:tcPr>
          <w:p w:rsidR="00A22B1A" w:rsidRPr="001A63BC" w:rsidRDefault="003D6388" w:rsidP="00BB6D1B">
            <w:pPr>
              <w:spacing w:after="0" w:line="240" w:lineRule="auto"/>
            </w:pPr>
            <w:hyperlink r:id="rId10" w:history="1">
              <w:r w:rsidR="00CE1C09" w:rsidRPr="001A63BC">
                <w:rPr>
                  <w:rStyle w:val="Hyperlink"/>
                </w:rPr>
                <w:t>https://gzk.rks-gov.net/ActDetail.aspx?ActID=2783</w:t>
              </w:r>
            </w:hyperlink>
          </w:p>
        </w:tc>
        <w:tc>
          <w:tcPr>
            <w:tcW w:w="1559" w:type="dxa"/>
            <w:shd w:val="clear" w:color="auto" w:fill="DEEAF6" w:themeFill="accent1" w:themeFillTint="33"/>
          </w:tcPr>
          <w:p w:rsidR="00A22B1A" w:rsidRPr="001A63BC" w:rsidRDefault="00B428D6" w:rsidP="00BB6D1B">
            <w:pPr>
              <w:spacing w:after="0" w:line="240" w:lineRule="auto"/>
            </w:pPr>
            <w:r w:rsidRPr="001A63BC">
              <w:t>MAFRD is obliged to implement this law</w:t>
            </w:r>
          </w:p>
        </w:tc>
        <w:tc>
          <w:tcPr>
            <w:tcW w:w="2520" w:type="dxa"/>
            <w:shd w:val="clear" w:color="auto" w:fill="DEEAF6" w:themeFill="accent1" w:themeFillTint="33"/>
          </w:tcPr>
          <w:p w:rsidR="006B595F" w:rsidRPr="001A63BC" w:rsidRDefault="00B428D6" w:rsidP="00BB6D1B">
            <w:pPr>
              <w:spacing w:after="0" w:line="240" w:lineRule="auto"/>
            </w:pPr>
            <w:r w:rsidRPr="001A63BC">
              <w:t xml:space="preserve">The </w:t>
            </w:r>
            <w:r w:rsidR="008A2736" w:rsidRPr="001A63BC">
              <w:t>implementer</w:t>
            </w:r>
            <w:r w:rsidRPr="001A63BC">
              <w:t xml:space="preserve"> of this law</w:t>
            </w:r>
            <w:r w:rsidR="008A2736">
              <w:t>, and</w:t>
            </w:r>
            <w:r w:rsidRPr="001A63BC">
              <w:t xml:space="preserve"> responsible for issuing sub-legal acts and </w:t>
            </w:r>
            <w:r w:rsidR="00796799" w:rsidRPr="00796799">
              <w:t xml:space="preserve">also </w:t>
            </w:r>
            <w:r w:rsidRPr="001A63BC">
              <w:t>managing the process for licensing the tobacco producers and processors</w:t>
            </w:r>
            <w:r w:rsidR="006B595F" w:rsidRPr="001A63BC">
              <w:t>.</w:t>
            </w:r>
            <w:r w:rsidR="006B595F" w:rsidRPr="001A63BC">
              <w:rPr>
                <w:rFonts w:ascii="Times New Roman" w:hAnsi="Times New Roman" w:cs="Times New Roman"/>
                <w:bCs/>
                <w:iCs/>
                <w:sz w:val="24"/>
                <w:szCs w:val="24"/>
              </w:rPr>
              <w:t xml:space="preserve"> </w:t>
            </w:r>
          </w:p>
          <w:p w:rsidR="006B595F" w:rsidRPr="001A63BC" w:rsidRDefault="006B595F" w:rsidP="00BB6D1B">
            <w:pPr>
              <w:spacing w:after="0" w:line="240" w:lineRule="auto"/>
            </w:pPr>
          </w:p>
        </w:tc>
      </w:tr>
      <w:tr w:rsidR="00A22B1A" w:rsidRPr="001A63BC" w:rsidTr="00166E42">
        <w:tc>
          <w:tcPr>
            <w:tcW w:w="2677" w:type="dxa"/>
            <w:shd w:val="clear" w:color="auto" w:fill="DEEAF6" w:themeFill="accent1" w:themeFillTint="33"/>
          </w:tcPr>
          <w:p w:rsidR="00A22B1A" w:rsidRPr="001A63BC" w:rsidRDefault="00060ECF" w:rsidP="00BB6D1B">
            <w:pPr>
              <w:spacing w:after="0" w:line="240" w:lineRule="auto"/>
            </w:pPr>
            <w:r w:rsidRPr="001A63BC">
              <w:t>Customs and Excise Code of Kosovo, No. 03-L-109</w:t>
            </w:r>
          </w:p>
        </w:tc>
        <w:tc>
          <w:tcPr>
            <w:tcW w:w="2604" w:type="dxa"/>
            <w:shd w:val="clear" w:color="auto" w:fill="DEEAF6" w:themeFill="accent1" w:themeFillTint="33"/>
          </w:tcPr>
          <w:p w:rsidR="00A22B1A" w:rsidRPr="001A63BC" w:rsidRDefault="003D6388" w:rsidP="00BB6D1B">
            <w:pPr>
              <w:spacing w:after="0" w:line="240" w:lineRule="auto"/>
            </w:pPr>
            <w:hyperlink r:id="rId11" w:history="1">
              <w:r w:rsidR="008C34BF" w:rsidRPr="001A63BC">
                <w:rPr>
                  <w:rStyle w:val="Hyperlink"/>
                </w:rPr>
                <w:t>https://gzk.rks-gov.net/ActDetail.aspx?ActID=2600</w:t>
              </w:r>
            </w:hyperlink>
            <w:r w:rsidR="008C34BF" w:rsidRPr="001A63BC">
              <w:t xml:space="preserve"> </w:t>
            </w:r>
          </w:p>
        </w:tc>
        <w:tc>
          <w:tcPr>
            <w:tcW w:w="1559" w:type="dxa"/>
            <w:shd w:val="clear" w:color="auto" w:fill="DEEAF6" w:themeFill="accent1" w:themeFillTint="33"/>
          </w:tcPr>
          <w:p w:rsidR="00A22B1A" w:rsidRPr="001A63BC" w:rsidRDefault="006B595F" w:rsidP="00060ECF">
            <w:pPr>
              <w:spacing w:after="0" w:line="240" w:lineRule="auto"/>
            </w:pPr>
            <w:r w:rsidRPr="001A63BC">
              <w:t>Ministr</w:t>
            </w:r>
            <w:r w:rsidR="00060ECF" w:rsidRPr="001A63BC">
              <w:t>y</w:t>
            </w:r>
            <w:r w:rsidRPr="001A63BC">
              <w:t xml:space="preserve"> </w:t>
            </w:r>
            <w:r w:rsidR="00060ECF" w:rsidRPr="001A63BC">
              <w:t>of</w:t>
            </w:r>
            <w:r w:rsidRPr="001A63BC">
              <w:t xml:space="preserve"> Finance</w:t>
            </w:r>
          </w:p>
        </w:tc>
        <w:tc>
          <w:tcPr>
            <w:tcW w:w="2520" w:type="dxa"/>
            <w:shd w:val="clear" w:color="auto" w:fill="DEEAF6" w:themeFill="accent1" w:themeFillTint="33"/>
          </w:tcPr>
          <w:p w:rsidR="00A22B1A" w:rsidRPr="001A63BC" w:rsidRDefault="00060ECF" w:rsidP="00796799">
            <w:pPr>
              <w:spacing w:after="0" w:line="240" w:lineRule="auto"/>
            </w:pPr>
            <w:r w:rsidRPr="001A63BC">
              <w:t xml:space="preserve">Kosovo Customs and Excise Code deals with the issue of import, export, production, processing and trade of tobacco and cigarettes </w:t>
            </w:r>
            <w:r w:rsidRPr="001A63BC">
              <w:lastRenderedPageBreak/>
              <w:t xml:space="preserve">and also regulates the issue of supervision of, reporting to, and control of entities licensed to produce or sell tobacco products. </w:t>
            </w:r>
            <w:r w:rsidR="006B595F" w:rsidRPr="001A63BC">
              <w:t xml:space="preserve">  </w:t>
            </w:r>
          </w:p>
        </w:tc>
      </w:tr>
      <w:tr w:rsidR="00A22B1A" w:rsidRPr="001A63BC" w:rsidTr="00166E42">
        <w:tc>
          <w:tcPr>
            <w:tcW w:w="2677" w:type="dxa"/>
            <w:shd w:val="clear" w:color="auto" w:fill="DEEAF6" w:themeFill="accent1" w:themeFillTint="33"/>
          </w:tcPr>
          <w:p w:rsidR="006B595F" w:rsidRPr="001A63BC" w:rsidRDefault="00060ECF" w:rsidP="00BB6D1B">
            <w:pPr>
              <w:spacing w:after="0" w:line="240" w:lineRule="auto"/>
            </w:pPr>
            <w:r w:rsidRPr="001A63BC">
              <w:lastRenderedPageBreak/>
              <w:t>Law No. 04/L-099 on Amending and Supplementing Customs and Excise Code in Kosovo No. 03/L-109</w:t>
            </w:r>
          </w:p>
        </w:tc>
        <w:tc>
          <w:tcPr>
            <w:tcW w:w="2604" w:type="dxa"/>
            <w:shd w:val="clear" w:color="auto" w:fill="DEEAF6" w:themeFill="accent1" w:themeFillTint="33"/>
          </w:tcPr>
          <w:p w:rsidR="00A22B1A" w:rsidRPr="001A63BC" w:rsidRDefault="003D6388" w:rsidP="00BB6D1B">
            <w:pPr>
              <w:spacing w:after="0" w:line="240" w:lineRule="auto"/>
            </w:pPr>
            <w:hyperlink r:id="rId12" w:history="1">
              <w:r w:rsidR="008C34BF" w:rsidRPr="001A63BC">
                <w:rPr>
                  <w:rStyle w:val="Hyperlink"/>
                </w:rPr>
                <w:t>https://gzk.rks-gov.net/ActDetail.aspx?ActID=2823</w:t>
              </w:r>
            </w:hyperlink>
            <w:r w:rsidR="008C34BF" w:rsidRPr="001A63BC">
              <w:t xml:space="preserve"> </w:t>
            </w:r>
          </w:p>
        </w:tc>
        <w:tc>
          <w:tcPr>
            <w:tcW w:w="1559" w:type="dxa"/>
            <w:shd w:val="clear" w:color="auto" w:fill="DEEAF6" w:themeFill="accent1" w:themeFillTint="33"/>
          </w:tcPr>
          <w:p w:rsidR="00A22B1A" w:rsidRPr="001A63BC" w:rsidRDefault="008C34BF" w:rsidP="00060ECF">
            <w:pPr>
              <w:spacing w:after="0" w:line="240" w:lineRule="auto"/>
            </w:pPr>
            <w:r w:rsidRPr="001A63BC">
              <w:t>Ministr</w:t>
            </w:r>
            <w:r w:rsidR="00060ECF" w:rsidRPr="001A63BC">
              <w:t>y</w:t>
            </w:r>
            <w:r w:rsidRPr="001A63BC">
              <w:t xml:space="preserve"> </w:t>
            </w:r>
            <w:r w:rsidR="00060ECF" w:rsidRPr="001A63BC">
              <w:t>of</w:t>
            </w:r>
            <w:r w:rsidRPr="001A63BC">
              <w:t xml:space="preserve"> Finance</w:t>
            </w:r>
          </w:p>
        </w:tc>
        <w:tc>
          <w:tcPr>
            <w:tcW w:w="2520" w:type="dxa"/>
            <w:shd w:val="clear" w:color="auto" w:fill="DEEAF6" w:themeFill="accent1" w:themeFillTint="33"/>
          </w:tcPr>
          <w:p w:rsidR="00A22B1A" w:rsidRPr="001A63BC" w:rsidRDefault="00060ECF" w:rsidP="00796799">
            <w:pPr>
              <w:spacing w:after="0" w:line="240" w:lineRule="auto"/>
            </w:pPr>
            <w:r w:rsidRPr="001A63BC">
              <w:t>Kosovo Customs and Excise Code deals with the issue of import, export, production, processing and trade of tobacco and cigarettes and also regulates the issue of supervision of, reporting to, and control of entities licensed to produce or sell tobacco products</w:t>
            </w:r>
            <w:r w:rsidR="008C34BF" w:rsidRPr="001A63BC">
              <w:t xml:space="preserve">.  </w:t>
            </w:r>
          </w:p>
        </w:tc>
      </w:tr>
      <w:tr w:rsidR="00A22B1A" w:rsidRPr="001A63BC" w:rsidTr="00166E42">
        <w:tc>
          <w:tcPr>
            <w:tcW w:w="2677" w:type="dxa"/>
            <w:shd w:val="clear" w:color="auto" w:fill="DEEAF6" w:themeFill="accent1" w:themeFillTint="33"/>
          </w:tcPr>
          <w:p w:rsidR="00A22B1A" w:rsidRPr="001A63BC" w:rsidRDefault="00060ECF" w:rsidP="00BB6D1B">
            <w:pPr>
              <w:spacing w:after="0" w:line="240" w:lineRule="auto"/>
            </w:pPr>
            <w:r w:rsidRPr="001A63BC">
              <w:t>Law No. 04/L-021 on Excise on Tobacco Products</w:t>
            </w:r>
          </w:p>
        </w:tc>
        <w:tc>
          <w:tcPr>
            <w:tcW w:w="2604" w:type="dxa"/>
            <w:shd w:val="clear" w:color="auto" w:fill="DEEAF6" w:themeFill="accent1" w:themeFillTint="33"/>
          </w:tcPr>
          <w:p w:rsidR="00A22B1A" w:rsidRPr="001A63BC" w:rsidRDefault="003D6388" w:rsidP="00BB6D1B">
            <w:pPr>
              <w:spacing w:after="0" w:line="240" w:lineRule="auto"/>
            </w:pPr>
            <w:hyperlink r:id="rId13" w:history="1">
              <w:r w:rsidR="008C34BF" w:rsidRPr="001A63BC">
                <w:rPr>
                  <w:rStyle w:val="Hyperlink"/>
                </w:rPr>
                <w:t>https://gzk.rks-gov.net/ActDetail.aspx?ActID=2779</w:t>
              </w:r>
            </w:hyperlink>
            <w:r w:rsidR="008C34BF" w:rsidRPr="001A63BC">
              <w:t xml:space="preserve"> </w:t>
            </w:r>
          </w:p>
        </w:tc>
        <w:tc>
          <w:tcPr>
            <w:tcW w:w="1559" w:type="dxa"/>
            <w:shd w:val="clear" w:color="auto" w:fill="DEEAF6" w:themeFill="accent1" w:themeFillTint="33"/>
          </w:tcPr>
          <w:p w:rsidR="00A22B1A" w:rsidRPr="001A63BC" w:rsidRDefault="008C34BF" w:rsidP="00060ECF">
            <w:pPr>
              <w:spacing w:after="0" w:line="240" w:lineRule="auto"/>
            </w:pPr>
            <w:r w:rsidRPr="001A63BC">
              <w:t>Ministr</w:t>
            </w:r>
            <w:r w:rsidR="00060ECF" w:rsidRPr="001A63BC">
              <w:t>y</w:t>
            </w:r>
            <w:r w:rsidRPr="001A63BC">
              <w:t xml:space="preserve"> </w:t>
            </w:r>
            <w:r w:rsidR="00060ECF" w:rsidRPr="001A63BC">
              <w:t>of</w:t>
            </w:r>
            <w:r w:rsidRPr="001A63BC">
              <w:t xml:space="preserve"> Finance</w:t>
            </w:r>
          </w:p>
        </w:tc>
        <w:tc>
          <w:tcPr>
            <w:tcW w:w="2520" w:type="dxa"/>
            <w:shd w:val="clear" w:color="auto" w:fill="DEEAF6" w:themeFill="accent1" w:themeFillTint="33"/>
          </w:tcPr>
          <w:p w:rsidR="00A22B1A" w:rsidRPr="001A63BC" w:rsidRDefault="00D93448" w:rsidP="00796799">
            <w:pPr>
              <w:spacing w:after="0" w:line="240" w:lineRule="auto"/>
            </w:pPr>
            <w:r w:rsidRPr="001A63BC">
              <w:t>This law regulates the rates of excise taxes for goods presented in Annex A of this law, which in the territory of the Republic of Kosovo are in free circulation</w:t>
            </w:r>
            <w:r w:rsidR="0054633A" w:rsidRPr="001A63BC">
              <w:t>.</w:t>
            </w:r>
          </w:p>
        </w:tc>
      </w:tr>
      <w:tr w:rsidR="00A22B1A" w:rsidRPr="001A63BC" w:rsidTr="00166E42">
        <w:tc>
          <w:tcPr>
            <w:tcW w:w="2677" w:type="dxa"/>
            <w:shd w:val="clear" w:color="auto" w:fill="DEEAF6" w:themeFill="accent1" w:themeFillTint="33"/>
          </w:tcPr>
          <w:p w:rsidR="00A22B1A" w:rsidRPr="001A63BC" w:rsidRDefault="00D93448" w:rsidP="00D93448">
            <w:pPr>
              <w:spacing w:after="0" w:line="240" w:lineRule="auto"/>
            </w:pPr>
            <w:r w:rsidRPr="001A63BC">
              <w:t>Law No. 03/L-220 on Amending and Supplementing Law No. 03/L-112 on Excise Tax Rate in Kosova</w:t>
            </w:r>
          </w:p>
        </w:tc>
        <w:tc>
          <w:tcPr>
            <w:tcW w:w="2604" w:type="dxa"/>
            <w:shd w:val="clear" w:color="auto" w:fill="DEEAF6" w:themeFill="accent1" w:themeFillTint="33"/>
          </w:tcPr>
          <w:p w:rsidR="00A22B1A" w:rsidRPr="001A63BC" w:rsidRDefault="003D6388" w:rsidP="00BB6D1B">
            <w:pPr>
              <w:spacing w:after="0" w:line="240" w:lineRule="auto"/>
            </w:pPr>
            <w:hyperlink r:id="rId14" w:history="1">
              <w:r w:rsidR="008C34BF" w:rsidRPr="001A63BC">
                <w:rPr>
                  <w:rStyle w:val="Hyperlink"/>
                </w:rPr>
                <w:t>https://gzk.rks-gov.net/ActDetail.aspx?ActID=2688</w:t>
              </w:r>
            </w:hyperlink>
            <w:r w:rsidR="008C34BF" w:rsidRPr="001A63BC">
              <w:t xml:space="preserve"> </w:t>
            </w:r>
          </w:p>
        </w:tc>
        <w:tc>
          <w:tcPr>
            <w:tcW w:w="1559" w:type="dxa"/>
            <w:shd w:val="clear" w:color="auto" w:fill="DEEAF6" w:themeFill="accent1" w:themeFillTint="33"/>
          </w:tcPr>
          <w:p w:rsidR="00A22B1A" w:rsidRPr="001A63BC" w:rsidRDefault="008C34BF" w:rsidP="00D93448">
            <w:pPr>
              <w:spacing w:after="0" w:line="240" w:lineRule="auto"/>
            </w:pPr>
            <w:r w:rsidRPr="001A63BC">
              <w:t>Ministr</w:t>
            </w:r>
            <w:r w:rsidR="00D93448" w:rsidRPr="001A63BC">
              <w:t>y</w:t>
            </w:r>
            <w:r w:rsidRPr="001A63BC">
              <w:t xml:space="preserve"> </w:t>
            </w:r>
            <w:r w:rsidR="00D93448" w:rsidRPr="001A63BC">
              <w:t>of</w:t>
            </w:r>
            <w:r w:rsidRPr="001A63BC">
              <w:t xml:space="preserve"> Finance</w:t>
            </w:r>
          </w:p>
        </w:tc>
        <w:tc>
          <w:tcPr>
            <w:tcW w:w="2520" w:type="dxa"/>
            <w:shd w:val="clear" w:color="auto" w:fill="DEEAF6" w:themeFill="accent1" w:themeFillTint="33"/>
          </w:tcPr>
          <w:p w:rsidR="00A22B1A" w:rsidRPr="001A63BC" w:rsidRDefault="00D93448" w:rsidP="00BB6D1B">
            <w:pPr>
              <w:spacing w:after="0" w:line="240" w:lineRule="auto"/>
            </w:pPr>
            <w:r w:rsidRPr="001A63BC">
              <w:t>This law regulates the rates of excise taxes for goods presented in Annex A of this law, which in the territory of the Republic of Kosovo are issued in free circulation</w:t>
            </w:r>
            <w:r w:rsidR="00C613EC" w:rsidRPr="001A63BC">
              <w:t>.</w:t>
            </w:r>
          </w:p>
        </w:tc>
      </w:tr>
      <w:tr w:rsidR="00A22B1A" w:rsidRPr="001A63BC" w:rsidTr="00166E42">
        <w:tc>
          <w:tcPr>
            <w:tcW w:w="2677" w:type="dxa"/>
            <w:shd w:val="clear" w:color="auto" w:fill="DEEAF6" w:themeFill="accent1" w:themeFillTint="33"/>
          </w:tcPr>
          <w:p w:rsidR="00A22B1A" w:rsidRPr="001A63BC" w:rsidRDefault="00D93448" w:rsidP="00BB6D1B">
            <w:pPr>
              <w:spacing w:after="0" w:line="240" w:lineRule="auto"/>
            </w:pPr>
            <w:r w:rsidRPr="001A63BC">
              <w:t>Decision No. 11/64 of the Government of the Republic of Kosovo dated 16.12.2015</w:t>
            </w:r>
          </w:p>
        </w:tc>
        <w:tc>
          <w:tcPr>
            <w:tcW w:w="2604" w:type="dxa"/>
            <w:shd w:val="clear" w:color="auto" w:fill="DEEAF6" w:themeFill="accent1" w:themeFillTint="33"/>
          </w:tcPr>
          <w:p w:rsidR="00A22B1A" w:rsidRPr="001A63BC" w:rsidRDefault="003D6388" w:rsidP="00BB6D1B">
            <w:pPr>
              <w:spacing w:after="0" w:line="240" w:lineRule="auto"/>
            </w:pPr>
            <w:hyperlink r:id="rId15" w:history="1">
              <w:r w:rsidR="00C613EC" w:rsidRPr="001A63BC">
                <w:rPr>
                  <w:rStyle w:val="Hyperlink"/>
                </w:rPr>
                <w:t>http://www.kryeministri-ks.net/repository/docs/Vendimet_e_Mbledhjes_se_64-te_te_Qeverise_se_Republikes_se_Kosoves_2015.pdf</w:t>
              </w:r>
            </w:hyperlink>
            <w:r w:rsidR="00C613EC" w:rsidRPr="001A63BC">
              <w:t xml:space="preserve"> </w:t>
            </w:r>
          </w:p>
        </w:tc>
        <w:tc>
          <w:tcPr>
            <w:tcW w:w="1559" w:type="dxa"/>
            <w:shd w:val="clear" w:color="auto" w:fill="DEEAF6" w:themeFill="accent1" w:themeFillTint="33"/>
          </w:tcPr>
          <w:p w:rsidR="00A22B1A" w:rsidRPr="001A63BC" w:rsidRDefault="00D93448" w:rsidP="00C613EC">
            <w:pPr>
              <w:spacing w:after="0" w:line="240" w:lineRule="auto"/>
            </w:pPr>
            <w:r w:rsidRPr="001A63BC">
              <w:t>Government of the Republic of Kosovo</w:t>
            </w:r>
          </w:p>
        </w:tc>
        <w:tc>
          <w:tcPr>
            <w:tcW w:w="2520" w:type="dxa"/>
            <w:shd w:val="clear" w:color="auto" w:fill="DEEAF6" w:themeFill="accent1" w:themeFillTint="33"/>
          </w:tcPr>
          <w:p w:rsidR="00A22B1A" w:rsidRPr="001A63BC" w:rsidRDefault="00F7015C" w:rsidP="00BB6D1B">
            <w:pPr>
              <w:spacing w:after="0" w:line="240" w:lineRule="auto"/>
            </w:pPr>
            <w:r w:rsidRPr="001A63BC">
              <w:t xml:space="preserve">The Government of the Republic of Kosovo, by Decision No. 11/64 dated 16 December 2015, has set the rate of excise tax on tobacco according to a specific annual calendar. Article 3 of the Law on Amending and Supplementing Law No. 03/L-112 on Excise Tax Rate in Kosova allows the Government of the Republic of Kosovo to change, in consultation </w:t>
            </w:r>
            <w:r w:rsidRPr="001A63BC">
              <w:lastRenderedPageBreak/>
              <w:t>with the Committee on Budget and Finances within the Assembly of the Republic of Kosovo, the excise tax rate in Annex A attached to this law. In special cases, the Government of the Republic of Kosovo, in consultation with the Committee on Budget and Finances within the Assembly of the Republic of Kosovo, may add to the list of goods in Annex A of this law additional goods which shall be subject to the excise tax rate</w:t>
            </w:r>
            <w:r w:rsidR="00C613EC" w:rsidRPr="001A63BC">
              <w:t>.</w:t>
            </w:r>
          </w:p>
        </w:tc>
      </w:tr>
      <w:tr w:rsidR="0054633A" w:rsidRPr="001A63BC" w:rsidTr="00166E42">
        <w:tc>
          <w:tcPr>
            <w:tcW w:w="2677" w:type="dxa"/>
            <w:shd w:val="clear" w:color="auto" w:fill="DEEAF6" w:themeFill="accent1" w:themeFillTint="33"/>
          </w:tcPr>
          <w:p w:rsidR="0054633A" w:rsidRPr="001A63BC" w:rsidRDefault="00F7015C" w:rsidP="00BB6D1B">
            <w:pPr>
              <w:spacing w:after="0" w:line="240" w:lineRule="auto"/>
            </w:pPr>
            <w:r w:rsidRPr="001A63BC">
              <w:lastRenderedPageBreak/>
              <w:t>Law No. 04/L-156 on Tobacco Control</w:t>
            </w:r>
          </w:p>
        </w:tc>
        <w:tc>
          <w:tcPr>
            <w:tcW w:w="2604" w:type="dxa"/>
            <w:shd w:val="clear" w:color="auto" w:fill="DEEAF6" w:themeFill="accent1" w:themeFillTint="33"/>
          </w:tcPr>
          <w:p w:rsidR="0054633A" w:rsidRPr="001A63BC" w:rsidRDefault="003D6388" w:rsidP="00BB6D1B">
            <w:pPr>
              <w:spacing w:after="0" w:line="240" w:lineRule="auto"/>
            </w:pPr>
            <w:hyperlink r:id="rId16" w:history="1">
              <w:r w:rsidR="00C613EC" w:rsidRPr="001A63BC">
                <w:rPr>
                  <w:rStyle w:val="Hyperlink"/>
                </w:rPr>
                <w:t>https://gzk.rks-gov.net/ActDetail.aspx?ActID=8665</w:t>
              </w:r>
            </w:hyperlink>
            <w:r w:rsidR="00C613EC" w:rsidRPr="001A63BC">
              <w:t xml:space="preserve"> </w:t>
            </w:r>
          </w:p>
        </w:tc>
        <w:tc>
          <w:tcPr>
            <w:tcW w:w="1559" w:type="dxa"/>
            <w:shd w:val="clear" w:color="auto" w:fill="DEEAF6" w:themeFill="accent1" w:themeFillTint="33"/>
          </w:tcPr>
          <w:p w:rsidR="0054633A" w:rsidRPr="001A63BC" w:rsidRDefault="00C613EC" w:rsidP="00BB6D1B">
            <w:pPr>
              <w:spacing w:after="0" w:line="240" w:lineRule="auto"/>
            </w:pPr>
            <w:r w:rsidRPr="001A63BC">
              <w:t>MTI</w:t>
            </w:r>
          </w:p>
        </w:tc>
        <w:tc>
          <w:tcPr>
            <w:tcW w:w="2520" w:type="dxa"/>
            <w:shd w:val="clear" w:color="auto" w:fill="DEEAF6" w:themeFill="accent1" w:themeFillTint="33"/>
          </w:tcPr>
          <w:p w:rsidR="0054633A" w:rsidRPr="001A63BC" w:rsidRDefault="00687DE7" w:rsidP="00BB6D1B">
            <w:pPr>
              <w:spacing w:after="0" w:line="240" w:lineRule="auto"/>
            </w:pPr>
            <w:r w:rsidRPr="001A63BC">
              <w:t>This law determines the measures for the prohibition and restriction of the use of tobacco products and tobacco ingredients, prevention of harmful consequences from the use of tobacco products and supervision for the implementation of the law</w:t>
            </w:r>
            <w:r w:rsidR="00C613EC" w:rsidRPr="001A63BC">
              <w:t>.</w:t>
            </w:r>
          </w:p>
        </w:tc>
      </w:tr>
      <w:tr w:rsidR="0054633A" w:rsidRPr="001A63BC" w:rsidTr="00166E42">
        <w:tc>
          <w:tcPr>
            <w:tcW w:w="2677" w:type="dxa"/>
            <w:shd w:val="clear" w:color="auto" w:fill="DEEAF6" w:themeFill="accent1" w:themeFillTint="33"/>
          </w:tcPr>
          <w:p w:rsidR="00434C06" w:rsidRPr="001A63BC" w:rsidRDefault="00687DE7" w:rsidP="00687DE7">
            <w:pPr>
              <w:spacing w:after="0" w:line="240" w:lineRule="auto"/>
            </w:pPr>
            <w:r w:rsidRPr="001A63BC">
              <w:t>Administrative Instruction</w:t>
            </w:r>
            <w:r w:rsidR="0054633A" w:rsidRPr="001A63BC">
              <w:t xml:space="preserve"> (M</w:t>
            </w:r>
            <w:r w:rsidRPr="001A63BC">
              <w:t>AFRD</w:t>
            </w:r>
            <w:r w:rsidR="0054633A" w:rsidRPr="001A63BC">
              <w:t>)</w:t>
            </w:r>
            <w:r w:rsidR="00434C06" w:rsidRPr="001A63BC">
              <w:t xml:space="preserve"> </w:t>
            </w:r>
            <w:r w:rsidRPr="001A63BC">
              <w:t>No</w:t>
            </w:r>
            <w:r w:rsidR="00434C06" w:rsidRPr="001A63BC">
              <w:t xml:space="preserve">. 3/2015 </w:t>
            </w:r>
            <w:r w:rsidRPr="001A63BC">
              <w:t>on determining the form, content and the manner of issuing the license for collection and industrial processing of tobacco and its products</w:t>
            </w:r>
          </w:p>
        </w:tc>
        <w:tc>
          <w:tcPr>
            <w:tcW w:w="2604" w:type="dxa"/>
            <w:shd w:val="clear" w:color="auto" w:fill="DEEAF6" w:themeFill="accent1" w:themeFillTint="33"/>
          </w:tcPr>
          <w:p w:rsidR="0054633A" w:rsidRPr="001A63BC" w:rsidRDefault="003D6388" w:rsidP="00BB6D1B">
            <w:pPr>
              <w:spacing w:after="0" w:line="240" w:lineRule="auto"/>
            </w:pPr>
            <w:hyperlink r:id="rId17" w:history="1">
              <w:r w:rsidR="00434C06" w:rsidRPr="001A63BC">
                <w:rPr>
                  <w:rStyle w:val="Hyperlink"/>
                </w:rPr>
                <w:t>http://www.mbpzhr-ks.net/repository/docs/UA_MBPZHR_Nr_032015__FINAL.pdf</w:t>
              </w:r>
            </w:hyperlink>
          </w:p>
          <w:p w:rsidR="00434C06" w:rsidRPr="001A63BC" w:rsidRDefault="00434C06" w:rsidP="00BB6D1B">
            <w:pPr>
              <w:spacing w:after="0" w:line="240" w:lineRule="auto"/>
            </w:pPr>
          </w:p>
        </w:tc>
        <w:tc>
          <w:tcPr>
            <w:tcW w:w="1559" w:type="dxa"/>
            <w:shd w:val="clear" w:color="auto" w:fill="DEEAF6" w:themeFill="accent1" w:themeFillTint="33"/>
          </w:tcPr>
          <w:p w:rsidR="0054633A" w:rsidRPr="001A63BC" w:rsidRDefault="00687DE7" w:rsidP="00BB6D1B">
            <w:pPr>
              <w:spacing w:after="0" w:line="240" w:lineRule="auto"/>
            </w:pPr>
            <w:r w:rsidRPr="001A63BC">
              <w:t>MAFRD</w:t>
            </w:r>
          </w:p>
        </w:tc>
        <w:tc>
          <w:tcPr>
            <w:tcW w:w="2520" w:type="dxa"/>
            <w:shd w:val="clear" w:color="auto" w:fill="DEEAF6" w:themeFill="accent1" w:themeFillTint="33"/>
          </w:tcPr>
          <w:p w:rsidR="0054633A" w:rsidRPr="001A63BC" w:rsidRDefault="00687DE7" w:rsidP="00BB6D1B">
            <w:pPr>
              <w:spacing w:after="0" w:line="240" w:lineRule="auto"/>
            </w:pPr>
            <w:r w:rsidRPr="001A63BC">
              <w:t>This Administrative Instruction defines the manner in which tobacco producers should submit a written statement to the MAFRD with data on the place of production, surface area, type, class and planned tobacco production in the data register and the criteria for the assessment of tobacco</w:t>
            </w:r>
            <w:r w:rsidR="000038C9" w:rsidRPr="001A63BC">
              <w:t>.</w:t>
            </w:r>
          </w:p>
        </w:tc>
      </w:tr>
      <w:tr w:rsidR="001353C8" w:rsidRPr="001A63BC" w:rsidTr="00166E42">
        <w:tc>
          <w:tcPr>
            <w:tcW w:w="2677" w:type="dxa"/>
            <w:shd w:val="clear" w:color="auto" w:fill="DEEAF6" w:themeFill="accent1" w:themeFillTint="33"/>
          </w:tcPr>
          <w:p w:rsidR="001353C8" w:rsidRPr="001A63BC" w:rsidRDefault="001353C8" w:rsidP="001353C8">
            <w:pPr>
              <w:spacing w:after="0" w:line="240" w:lineRule="auto"/>
            </w:pPr>
            <w:r w:rsidRPr="001A63BC">
              <w:t xml:space="preserve">Administrative Instruction (MTI) no. 04/2016 on Determining the Conditions and Criteria for </w:t>
            </w:r>
            <w:r w:rsidRPr="001A63BC">
              <w:lastRenderedPageBreak/>
              <w:t>Entities Dealing with Trading of Tobacco and its Products</w:t>
            </w:r>
          </w:p>
        </w:tc>
        <w:tc>
          <w:tcPr>
            <w:tcW w:w="2604" w:type="dxa"/>
            <w:shd w:val="clear" w:color="auto" w:fill="DEEAF6" w:themeFill="accent1" w:themeFillTint="33"/>
          </w:tcPr>
          <w:p w:rsidR="001353C8" w:rsidRPr="001A63BC" w:rsidRDefault="003D6388" w:rsidP="001353C8">
            <w:pPr>
              <w:spacing w:after="0" w:line="240" w:lineRule="auto"/>
            </w:pPr>
            <w:hyperlink r:id="rId18" w:history="1">
              <w:r w:rsidR="001353C8" w:rsidRPr="001A63BC">
                <w:rPr>
                  <w:rStyle w:val="Hyperlink"/>
                </w:rPr>
                <w:t>https://gzk.rks-gov.net/ActDetail.aspx?ActID=12340</w:t>
              </w:r>
            </w:hyperlink>
            <w:r w:rsidR="001353C8" w:rsidRPr="001A63BC">
              <w:t xml:space="preserve"> </w:t>
            </w:r>
          </w:p>
        </w:tc>
        <w:tc>
          <w:tcPr>
            <w:tcW w:w="1559" w:type="dxa"/>
            <w:shd w:val="clear" w:color="auto" w:fill="DEEAF6" w:themeFill="accent1" w:themeFillTint="33"/>
          </w:tcPr>
          <w:p w:rsidR="001353C8" w:rsidRPr="001A63BC" w:rsidRDefault="001353C8" w:rsidP="001353C8">
            <w:pPr>
              <w:spacing w:after="0" w:line="240" w:lineRule="auto"/>
            </w:pPr>
            <w:r w:rsidRPr="001A63BC">
              <w:t>MTI</w:t>
            </w:r>
          </w:p>
        </w:tc>
        <w:tc>
          <w:tcPr>
            <w:tcW w:w="2520" w:type="dxa"/>
            <w:shd w:val="clear" w:color="auto" w:fill="DEEAF6" w:themeFill="accent1" w:themeFillTint="33"/>
          </w:tcPr>
          <w:p w:rsidR="001353C8" w:rsidRPr="001A63BC" w:rsidRDefault="001353C8" w:rsidP="00216F1B">
            <w:pPr>
              <w:spacing w:after="0" w:line="240" w:lineRule="auto"/>
            </w:pPr>
            <w:r w:rsidRPr="001A63BC">
              <w:t xml:space="preserve">This Administrative Instruction defines conditions and criteria for </w:t>
            </w:r>
            <w:r w:rsidR="00216F1B" w:rsidRPr="001A63BC">
              <w:t xml:space="preserve">issuing </w:t>
            </w:r>
            <w:r w:rsidR="00216F1B">
              <w:t xml:space="preserve">the </w:t>
            </w:r>
            <w:r w:rsidRPr="001A63BC">
              <w:t xml:space="preserve">license, as </w:t>
            </w:r>
            <w:r w:rsidRPr="001A63BC">
              <w:lastRenderedPageBreak/>
              <w:t xml:space="preserve">well as the administrative fee that should be paid by the entities dealing with export/import </w:t>
            </w:r>
            <w:r w:rsidR="00216F1B">
              <w:t>for</w:t>
            </w:r>
            <w:r w:rsidRPr="001A63BC">
              <w:t xml:space="preserve"> trading tobacco and its products.</w:t>
            </w:r>
          </w:p>
        </w:tc>
      </w:tr>
      <w:tr w:rsidR="001353C8" w:rsidRPr="001A63BC" w:rsidTr="00166E42">
        <w:tc>
          <w:tcPr>
            <w:tcW w:w="2677" w:type="dxa"/>
            <w:shd w:val="clear" w:color="auto" w:fill="DEEAF6" w:themeFill="accent1" w:themeFillTint="33"/>
          </w:tcPr>
          <w:p w:rsidR="001353C8" w:rsidRPr="001A63BC" w:rsidRDefault="001353C8" w:rsidP="001353C8">
            <w:pPr>
              <w:spacing w:after="0" w:line="240" w:lineRule="auto"/>
            </w:pPr>
            <w:r w:rsidRPr="001A63BC">
              <w:lastRenderedPageBreak/>
              <w:t>Government Program 2017-2021</w:t>
            </w:r>
          </w:p>
        </w:tc>
        <w:tc>
          <w:tcPr>
            <w:tcW w:w="2604" w:type="dxa"/>
            <w:shd w:val="clear" w:color="auto" w:fill="DEEAF6" w:themeFill="accent1" w:themeFillTint="33"/>
          </w:tcPr>
          <w:p w:rsidR="001353C8" w:rsidRPr="001A63BC" w:rsidRDefault="003D6388" w:rsidP="001353C8">
            <w:pPr>
              <w:spacing w:after="0" w:line="240" w:lineRule="auto"/>
            </w:pPr>
            <w:hyperlink r:id="rId19" w:history="1">
              <w:r w:rsidR="001353C8" w:rsidRPr="001A63BC">
                <w:rPr>
                  <w:rStyle w:val="Hyperlink"/>
                </w:rPr>
                <w:t>http://www.min-rks.net/repository/docs/programi_i_qeverise_se_republikes_se_kosoves_2017_2021.pdf</w:t>
              </w:r>
            </w:hyperlink>
            <w:r w:rsidR="001353C8" w:rsidRPr="001A63BC">
              <w:t xml:space="preserve"> </w:t>
            </w:r>
          </w:p>
        </w:tc>
        <w:tc>
          <w:tcPr>
            <w:tcW w:w="1559" w:type="dxa"/>
            <w:shd w:val="clear" w:color="auto" w:fill="DEEAF6" w:themeFill="accent1" w:themeFillTint="33"/>
          </w:tcPr>
          <w:p w:rsidR="001353C8" w:rsidRPr="001A63BC" w:rsidRDefault="001353C8" w:rsidP="001353C8">
            <w:pPr>
              <w:spacing w:after="0" w:line="240" w:lineRule="auto"/>
            </w:pPr>
            <w:r w:rsidRPr="001A63BC">
              <w:t>Government of the Republic of Kosovo</w:t>
            </w:r>
          </w:p>
        </w:tc>
        <w:tc>
          <w:tcPr>
            <w:tcW w:w="2520" w:type="dxa"/>
            <w:shd w:val="clear" w:color="auto" w:fill="DEEAF6" w:themeFill="accent1" w:themeFillTint="33"/>
          </w:tcPr>
          <w:p w:rsidR="001353C8" w:rsidRPr="001A63BC" w:rsidRDefault="001353C8" w:rsidP="001353C8">
            <w:pPr>
              <w:spacing w:after="0" w:line="240" w:lineRule="auto"/>
            </w:pPr>
            <w:r w:rsidRPr="001A63BC">
              <w:t>In accordance with the Constitution of the country, th</w:t>
            </w:r>
            <w:r w:rsidR="00556EB1">
              <w:t>e</w:t>
            </w:r>
            <w:r w:rsidRPr="001A63BC">
              <w:t xml:space="preserve"> Government will promote the values of freedom, peace, democracy, equality and respect for the rights and freedoms of the individual, not diverting for any moment from the law, property rights, environmental protection, social justice, separation of powers, market economy and other values that are standard of democratic societies.</w:t>
            </w:r>
          </w:p>
          <w:p w:rsidR="001353C8" w:rsidRPr="001A63BC" w:rsidRDefault="001353C8" w:rsidP="001353C8">
            <w:pPr>
              <w:spacing w:after="0" w:line="240" w:lineRule="auto"/>
            </w:pPr>
            <w:r w:rsidRPr="001A63BC">
              <w:t>The Government's goal is to establish a new governance standard built on four pillars:</w:t>
            </w:r>
          </w:p>
          <w:p w:rsidR="001353C8" w:rsidRPr="001A63BC" w:rsidRDefault="001353C8" w:rsidP="001353C8">
            <w:pPr>
              <w:spacing w:after="0" w:line="240" w:lineRule="auto"/>
            </w:pPr>
            <w:r w:rsidRPr="001A63BC">
              <w:t>- the rule of law;</w:t>
            </w:r>
          </w:p>
          <w:p w:rsidR="001353C8" w:rsidRPr="001A63BC" w:rsidRDefault="001353C8" w:rsidP="001353C8">
            <w:pPr>
              <w:spacing w:after="0" w:line="240" w:lineRule="auto"/>
            </w:pPr>
            <w:r w:rsidRPr="001A63BC">
              <w:t>- economic development and employment;</w:t>
            </w:r>
          </w:p>
          <w:p w:rsidR="001353C8" w:rsidRPr="001A63BC" w:rsidRDefault="001353C8" w:rsidP="001353C8">
            <w:pPr>
              <w:spacing w:after="0" w:line="240" w:lineRule="auto"/>
            </w:pPr>
            <w:r w:rsidRPr="001A63BC">
              <w:t>- Euro-Atlantic integration;</w:t>
            </w:r>
          </w:p>
          <w:p w:rsidR="001353C8" w:rsidRPr="001A63BC" w:rsidRDefault="001353C8" w:rsidP="001353C8">
            <w:pPr>
              <w:spacing w:after="0" w:line="240" w:lineRule="auto"/>
            </w:pPr>
            <w:r w:rsidRPr="001A63BC">
              <w:t xml:space="preserve">- </w:t>
            </w:r>
            <w:r w:rsidR="00556EB1" w:rsidRPr="001A63BC">
              <w:t>sectorial</w:t>
            </w:r>
            <w:r w:rsidRPr="001A63BC">
              <w:t xml:space="preserve"> development.</w:t>
            </w:r>
          </w:p>
        </w:tc>
      </w:tr>
      <w:tr w:rsidR="001353C8" w:rsidRPr="001A63BC" w:rsidTr="00166E42">
        <w:tc>
          <w:tcPr>
            <w:tcW w:w="2677" w:type="dxa"/>
            <w:shd w:val="clear" w:color="auto" w:fill="DEEAF6" w:themeFill="accent1" w:themeFillTint="33"/>
          </w:tcPr>
          <w:p w:rsidR="001353C8" w:rsidRPr="001A63BC" w:rsidRDefault="001353C8" w:rsidP="001353C8">
            <w:pPr>
              <w:spacing w:after="0" w:line="240" w:lineRule="auto"/>
            </w:pPr>
            <w:r w:rsidRPr="001A63BC">
              <w:t xml:space="preserve">Annual Program for Support of Agriculture </w:t>
            </w:r>
          </w:p>
          <w:p w:rsidR="001353C8" w:rsidRPr="001A63BC" w:rsidRDefault="001353C8" w:rsidP="001353C8">
            <w:pPr>
              <w:spacing w:after="0" w:line="240" w:lineRule="auto"/>
            </w:pPr>
          </w:p>
          <w:p w:rsidR="001353C8" w:rsidRDefault="001353C8" w:rsidP="001353C8">
            <w:pPr>
              <w:spacing w:after="0" w:line="240" w:lineRule="auto"/>
            </w:pPr>
            <w:r w:rsidRPr="001A63BC">
              <w:t>Administrative Instruction (MAFRD) no.</w:t>
            </w:r>
            <w:r w:rsidR="00556EB1">
              <w:t xml:space="preserve"> </w:t>
            </w:r>
            <w:r w:rsidRPr="001A63BC">
              <w:t xml:space="preserve">05/2018, on the Measures and Criteria of Support in Agriculture and Rural Development for 2018 (Note: This Administrative Instruction is drafted for each calendar year, therefore for 2019 it is expected to be approved </w:t>
            </w:r>
            <w:r w:rsidRPr="001A63BC">
              <w:lastRenderedPageBreak/>
              <w:t>befo</w:t>
            </w:r>
            <w:r w:rsidR="00556EB1">
              <w:t>re the end of the current year)</w:t>
            </w:r>
          </w:p>
          <w:p w:rsidR="00556EB1" w:rsidRPr="001A63BC" w:rsidRDefault="00556EB1" w:rsidP="001353C8">
            <w:pPr>
              <w:spacing w:after="0" w:line="240" w:lineRule="auto"/>
            </w:pPr>
          </w:p>
        </w:tc>
        <w:tc>
          <w:tcPr>
            <w:tcW w:w="2604" w:type="dxa"/>
            <w:shd w:val="clear" w:color="auto" w:fill="DEEAF6" w:themeFill="accent1" w:themeFillTint="33"/>
          </w:tcPr>
          <w:p w:rsidR="001353C8" w:rsidRPr="001A63BC" w:rsidRDefault="003D6388" w:rsidP="001353C8">
            <w:pPr>
              <w:spacing w:after="0" w:line="240" w:lineRule="auto"/>
            </w:pPr>
            <w:hyperlink r:id="rId20" w:history="1">
              <w:r w:rsidR="001353C8" w:rsidRPr="001A63BC">
                <w:rPr>
                  <w:rStyle w:val="Hyperlink"/>
                </w:rPr>
                <w:t>http://www.mbpzhr-ks.net/repository/docs/882_UANr052018_per_Masat_dhe_kriteret_e_PZHR_per_v2018_sh10418.pdf</w:t>
              </w:r>
            </w:hyperlink>
          </w:p>
          <w:p w:rsidR="001353C8" w:rsidRPr="001A63BC" w:rsidRDefault="001353C8" w:rsidP="001353C8">
            <w:pPr>
              <w:spacing w:after="0" w:line="240" w:lineRule="auto"/>
            </w:pPr>
          </w:p>
        </w:tc>
        <w:tc>
          <w:tcPr>
            <w:tcW w:w="1559" w:type="dxa"/>
            <w:shd w:val="clear" w:color="auto" w:fill="DEEAF6" w:themeFill="accent1" w:themeFillTint="33"/>
          </w:tcPr>
          <w:p w:rsidR="001353C8" w:rsidRPr="001A63BC" w:rsidRDefault="001353C8" w:rsidP="001353C8">
            <w:pPr>
              <w:spacing w:after="0" w:line="240" w:lineRule="auto"/>
            </w:pPr>
            <w:r w:rsidRPr="001A63BC">
              <w:t>MAFRD</w:t>
            </w:r>
          </w:p>
        </w:tc>
        <w:tc>
          <w:tcPr>
            <w:tcW w:w="2520" w:type="dxa"/>
            <w:shd w:val="clear" w:color="auto" w:fill="DEEAF6" w:themeFill="accent1" w:themeFillTint="33"/>
          </w:tcPr>
          <w:p w:rsidR="001353C8" w:rsidRPr="001A63BC" w:rsidRDefault="001353C8" w:rsidP="00556EB1">
            <w:pPr>
              <w:spacing w:after="0" w:line="240" w:lineRule="auto"/>
            </w:pPr>
            <w:r w:rsidRPr="001A63BC">
              <w:t xml:space="preserve">This program enables the farmers to receive support from the Government, either through specific annual subsidies allocated to </w:t>
            </w:r>
            <w:r w:rsidR="00556EB1">
              <w:t xml:space="preserve">surface </w:t>
            </w:r>
            <w:r w:rsidRPr="001A63BC">
              <w:t>areas planted with a particular crop, or support from the Government in investments to increase production capacities including the agricultural m</w:t>
            </w:r>
            <w:r w:rsidR="00556EB1">
              <w:t>achinery</w:t>
            </w:r>
            <w:r w:rsidRPr="001A63BC">
              <w:t>.</w:t>
            </w:r>
          </w:p>
        </w:tc>
      </w:tr>
      <w:tr w:rsidR="001353C8" w:rsidRPr="001A63BC" w:rsidTr="00166E42">
        <w:tc>
          <w:tcPr>
            <w:tcW w:w="2677" w:type="dxa"/>
            <w:shd w:val="clear" w:color="auto" w:fill="DEEAF6" w:themeFill="accent1" w:themeFillTint="33"/>
          </w:tcPr>
          <w:p w:rsidR="001353C8" w:rsidRPr="001A63BC" w:rsidRDefault="001353C8" w:rsidP="001353C8">
            <w:pPr>
              <w:spacing w:after="0" w:line="240" w:lineRule="auto"/>
            </w:pPr>
            <w:r w:rsidRPr="001A63BC">
              <w:lastRenderedPageBreak/>
              <w:t>Rural Development Program 2018</w:t>
            </w:r>
          </w:p>
        </w:tc>
        <w:tc>
          <w:tcPr>
            <w:tcW w:w="2604" w:type="dxa"/>
            <w:shd w:val="clear" w:color="auto" w:fill="DEEAF6" w:themeFill="accent1" w:themeFillTint="33"/>
          </w:tcPr>
          <w:p w:rsidR="001353C8" w:rsidRPr="001A63BC" w:rsidRDefault="003D6388" w:rsidP="001353C8">
            <w:pPr>
              <w:spacing w:after="0" w:line="240" w:lineRule="auto"/>
            </w:pPr>
            <w:hyperlink r:id="rId21" w:history="1">
              <w:r w:rsidR="001353C8" w:rsidRPr="001A63BC">
                <w:rPr>
                  <w:rStyle w:val="Hyperlink"/>
                </w:rPr>
                <w:t>http://www.mbpzhr-ks.net/repository/docs/Programi_Shqip28318.pdf</w:t>
              </w:r>
            </w:hyperlink>
            <w:r w:rsidR="001353C8" w:rsidRPr="001A63BC">
              <w:t xml:space="preserve"> </w:t>
            </w:r>
          </w:p>
        </w:tc>
        <w:tc>
          <w:tcPr>
            <w:tcW w:w="1559" w:type="dxa"/>
            <w:shd w:val="clear" w:color="auto" w:fill="DEEAF6" w:themeFill="accent1" w:themeFillTint="33"/>
          </w:tcPr>
          <w:p w:rsidR="001353C8" w:rsidRPr="001A63BC" w:rsidRDefault="001353C8" w:rsidP="001353C8">
            <w:pPr>
              <w:spacing w:after="0" w:line="240" w:lineRule="auto"/>
            </w:pPr>
            <w:r w:rsidRPr="001A63BC">
              <w:t>MAFRD</w:t>
            </w:r>
          </w:p>
        </w:tc>
        <w:tc>
          <w:tcPr>
            <w:tcW w:w="2520" w:type="dxa"/>
            <w:shd w:val="clear" w:color="auto" w:fill="DEEAF6" w:themeFill="accent1" w:themeFillTint="33"/>
          </w:tcPr>
          <w:p w:rsidR="001353C8" w:rsidRPr="001A63BC" w:rsidRDefault="001353C8" w:rsidP="001353C8">
            <w:pPr>
              <w:spacing w:after="0" w:line="240" w:lineRule="auto"/>
            </w:pPr>
            <w:r w:rsidRPr="001A63BC">
              <w:t xml:space="preserve">The measures supported under the Rural Development Program 2018 address the specific needs of the </w:t>
            </w:r>
            <w:r w:rsidR="00556EB1" w:rsidRPr="001A63BC">
              <w:t>agro</w:t>
            </w:r>
            <w:r w:rsidRPr="001A63BC">
              <w:t>-food sector and rural areas of Kosovo, are in full coherence with the EU-funded IPARD program to support candidate and pre-candidate countries to develop and strengthen the agricultural and rural development sector to be competitive in the domestic and EU market.</w:t>
            </w:r>
          </w:p>
        </w:tc>
      </w:tr>
    </w:tbl>
    <w:p w:rsidR="00A22B1A" w:rsidRPr="001A63BC" w:rsidRDefault="00A22B1A" w:rsidP="00BB6D1B">
      <w:pPr>
        <w:spacing w:after="0" w:line="240" w:lineRule="auto"/>
      </w:pPr>
    </w:p>
    <w:p w:rsidR="001353C8" w:rsidRPr="001A63BC" w:rsidRDefault="001353C8" w:rsidP="001353C8">
      <w:pPr>
        <w:shd w:val="clear" w:color="auto" w:fill="DEEAF6"/>
        <w:spacing w:after="0" w:line="240" w:lineRule="auto"/>
        <w:jc w:val="both"/>
        <w:rPr>
          <w:rFonts w:ascii="Calibri" w:eastAsia="Calibri" w:hAnsi="Calibri" w:cs="Arial"/>
        </w:rPr>
      </w:pPr>
      <w:r w:rsidRPr="00316532">
        <w:rPr>
          <w:rFonts w:ascii="Calibri" w:eastAsia="Calibri" w:hAnsi="Calibri" w:cs="Arial"/>
        </w:rPr>
        <w:t>In</w:t>
      </w:r>
      <w:r w:rsidRPr="001A63BC">
        <w:rPr>
          <w:rFonts w:ascii="Calibri" w:eastAsia="Calibri" w:hAnsi="Calibri" w:cs="Arial"/>
        </w:rPr>
        <w:t xml:space="preserve"> order to overcome inadequate policies to support local producers of Tobacco and Cigarettes, the drafting of the Concept </w:t>
      </w:r>
      <w:r w:rsidR="00316532">
        <w:rPr>
          <w:rFonts w:ascii="Calibri" w:eastAsia="Calibri" w:hAnsi="Calibri" w:cs="Arial"/>
        </w:rPr>
        <w:t>Document</w:t>
      </w:r>
      <w:r w:rsidRPr="001A63BC">
        <w:rPr>
          <w:rFonts w:ascii="Calibri" w:eastAsia="Calibri" w:hAnsi="Calibri" w:cs="Arial"/>
        </w:rPr>
        <w:t xml:space="preserve"> was initiated. The need for drafting this </w:t>
      </w:r>
      <w:r w:rsidR="00316532" w:rsidRPr="001A63BC">
        <w:rPr>
          <w:rFonts w:ascii="Calibri" w:eastAsia="Calibri" w:hAnsi="Calibri" w:cs="Arial"/>
        </w:rPr>
        <w:t xml:space="preserve">Concept Document </w:t>
      </w:r>
      <w:r w:rsidRPr="001A63BC">
        <w:rPr>
          <w:rFonts w:ascii="Calibri" w:eastAsia="Calibri" w:hAnsi="Calibri" w:cs="Arial"/>
        </w:rPr>
        <w:t xml:space="preserve">is presented as the current legislation on excise and the support for the development of agriculture does not properly address the requirements and needs of local producers. Tobacco is an industrial agricultural product that has been </w:t>
      </w:r>
      <w:r w:rsidR="00316532">
        <w:rPr>
          <w:rFonts w:ascii="Calibri" w:eastAsia="Calibri" w:hAnsi="Calibri" w:cs="Arial"/>
        </w:rPr>
        <w:t>planted a lot</w:t>
      </w:r>
      <w:r w:rsidRPr="001A63BC">
        <w:rPr>
          <w:rFonts w:ascii="Calibri" w:eastAsia="Calibri" w:hAnsi="Calibri" w:cs="Arial"/>
        </w:rPr>
        <w:t xml:space="preserve"> in Kosovo in the past and has been a source of income for thousands of Kosovar families. The current legislation dealing with excise tax in Kosovo does not provide institutional support for tobacco and tobacco production in Kosovo, which is believed to have affected almost the complete depletion of this industry in Kosovo. Also</w:t>
      </w:r>
      <w:r w:rsidR="00316532">
        <w:rPr>
          <w:rFonts w:ascii="Calibri" w:eastAsia="Calibri" w:hAnsi="Calibri" w:cs="Arial"/>
        </w:rPr>
        <w:t>,</w:t>
      </w:r>
      <w:r w:rsidRPr="001A63BC">
        <w:rPr>
          <w:rFonts w:ascii="Calibri" w:eastAsia="Calibri" w:hAnsi="Calibri" w:cs="Arial"/>
        </w:rPr>
        <w:t xml:space="preserve"> the applicable legislation regulating the issue of support for the development of agriculture in Kosovo does not foresee specific support for tobacco planting in Kosovo.</w:t>
      </w:r>
    </w:p>
    <w:p w:rsidR="001353C8" w:rsidRPr="001A63BC" w:rsidRDefault="001353C8" w:rsidP="001353C8">
      <w:pPr>
        <w:shd w:val="clear" w:color="auto" w:fill="DEEAF6"/>
        <w:spacing w:after="0" w:line="240" w:lineRule="auto"/>
        <w:jc w:val="both"/>
        <w:rPr>
          <w:rFonts w:ascii="Calibri" w:eastAsia="Calibri" w:hAnsi="Calibri" w:cs="Arial"/>
        </w:rPr>
      </w:pPr>
    </w:p>
    <w:p w:rsidR="001353C8" w:rsidRPr="001A63BC" w:rsidRDefault="001353C8" w:rsidP="001353C8">
      <w:pPr>
        <w:shd w:val="clear" w:color="auto" w:fill="DEEAF6"/>
        <w:spacing w:after="0" w:line="240" w:lineRule="auto"/>
        <w:jc w:val="both"/>
        <w:rPr>
          <w:rFonts w:ascii="Calibri" w:eastAsia="Calibri" w:hAnsi="Calibri" w:cs="Arial"/>
        </w:rPr>
      </w:pPr>
      <w:r w:rsidRPr="001A63BC">
        <w:rPr>
          <w:rFonts w:ascii="Calibri" w:eastAsia="Calibri" w:hAnsi="Calibri" w:cs="Arial"/>
        </w:rPr>
        <w:t xml:space="preserve">Currently in our country </w:t>
      </w:r>
      <w:r w:rsidR="00316532" w:rsidRPr="001A63BC">
        <w:rPr>
          <w:rFonts w:ascii="Calibri" w:eastAsia="Calibri" w:hAnsi="Calibri" w:cs="Arial"/>
        </w:rPr>
        <w:t xml:space="preserve">are applied </w:t>
      </w:r>
      <w:r w:rsidRPr="001A63BC">
        <w:rPr>
          <w:rFonts w:ascii="Calibri" w:eastAsia="Calibri" w:hAnsi="Calibri" w:cs="Arial"/>
        </w:rPr>
        <w:t>fiscal policies that do not stimulate the production of local tobacco and cigarettes, nor do they protect potential "producers" from tobacco and cigarette imports.</w:t>
      </w:r>
    </w:p>
    <w:p w:rsidR="001353C8" w:rsidRPr="001A63BC" w:rsidRDefault="001353C8" w:rsidP="001353C8">
      <w:pPr>
        <w:shd w:val="clear" w:color="auto" w:fill="DEEAF6"/>
        <w:spacing w:after="0" w:line="240" w:lineRule="auto"/>
        <w:jc w:val="both"/>
        <w:rPr>
          <w:rFonts w:ascii="Calibri" w:eastAsia="Calibri" w:hAnsi="Calibri" w:cs="Arial"/>
        </w:rPr>
      </w:pPr>
    </w:p>
    <w:p w:rsidR="001353C8" w:rsidRPr="001A63BC" w:rsidRDefault="001353C8" w:rsidP="001353C8">
      <w:pPr>
        <w:shd w:val="clear" w:color="auto" w:fill="DEEAF6"/>
        <w:spacing w:after="0" w:line="240" w:lineRule="auto"/>
        <w:jc w:val="both"/>
        <w:rPr>
          <w:rFonts w:ascii="Calibri" w:eastAsia="Calibri" w:hAnsi="Calibri" w:cs="Arial"/>
        </w:rPr>
      </w:pPr>
      <w:r w:rsidRPr="001A63BC">
        <w:rPr>
          <w:rFonts w:ascii="Calibri" w:eastAsia="Calibri" w:hAnsi="Calibri" w:cs="Arial"/>
        </w:rPr>
        <w:t>The implementation of the CEFTA Agreement as well as the SAA</w:t>
      </w:r>
      <w:r w:rsidR="00316532">
        <w:rPr>
          <w:rFonts w:ascii="Calibri" w:eastAsia="Calibri" w:hAnsi="Calibri" w:cs="Arial"/>
        </w:rPr>
        <w:t>,</w:t>
      </w:r>
      <w:r w:rsidRPr="001A63BC">
        <w:rPr>
          <w:rFonts w:ascii="Calibri" w:eastAsia="Calibri" w:hAnsi="Calibri" w:cs="Arial"/>
        </w:rPr>
        <w:t xml:space="preserve"> </w:t>
      </w:r>
      <w:r w:rsidR="00316532">
        <w:rPr>
          <w:rFonts w:ascii="Calibri" w:eastAsia="Calibri" w:hAnsi="Calibri" w:cs="Arial"/>
        </w:rPr>
        <w:t>allow</w:t>
      </w:r>
      <w:r w:rsidRPr="001A63BC">
        <w:rPr>
          <w:rFonts w:ascii="Calibri" w:eastAsia="Calibri" w:hAnsi="Calibri" w:cs="Arial"/>
        </w:rPr>
        <w:t xml:space="preserve"> the import of tobacco and cigarettes in Kosovo at 0% customs rate if the import comes from CEFTA member countries, respectively at a reduced customs rate of 7% if imports come from EU countries.</w:t>
      </w:r>
    </w:p>
    <w:p w:rsidR="001353C8" w:rsidRPr="001A63BC" w:rsidRDefault="001353C8" w:rsidP="001353C8">
      <w:pPr>
        <w:shd w:val="clear" w:color="auto" w:fill="DEEAF6"/>
        <w:spacing w:after="0" w:line="240" w:lineRule="auto"/>
        <w:jc w:val="both"/>
        <w:rPr>
          <w:rFonts w:ascii="Calibri" w:eastAsia="Calibri" w:hAnsi="Calibri" w:cs="Arial"/>
        </w:rPr>
      </w:pPr>
    </w:p>
    <w:p w:rsidR="001353C8" w:rsidRPr="001A63BC" w:rsidRDefault="001353C8" w:rsidP="001353C8">
      <w:pPr>
        <w:shd w:val="clear" w:color="auto" w:fill="DEEAF6"/>
        <w:spacing w:after="0" w:line="240" w:lineRule="auto"/>
        <w:jc w:val="both"/>
        <w:rPr>
          <w:rFonts w:ascii="Calibri" w:eastAsia="Calibri" w:hAnsi="Calibri" w:cs="Arial"/>
        </w:rPr>
      </w:pPr>
      <w:r w:rsidRPr="001A63BC">
        <w:rPr>
          <w:rFonts w:ascii="Calibri" w:eastAsia="Calibri" w:hAnsi="Calibri" w:cs="Arial"/>
        </w:rPr>
        <w:t>Current excise tax rates are 45 euros per 1 kg of cigarettes or 35 euros per kilogram of tobacco and are applied in the same way to both</w:t>
      </w:r>
      <w:r w:rsidR="0036339F">
        <w:rPr>
          <w:rFonts w:ascii="Calibri" w:eastAsia="Calibri" w:hAnsi="Calibri" w:cs="Arial"/>
        </w:rPr>
        <w:t>,</w:t>
      </w:r>
      <w:r w:rsidRPr="001A63BC">
        <w:rPr>
          <w:rFonts w:ascii="Calibri" w:eastAsia="Calibri" w:hAnsi="Calibri" w:cs="Arial"/>
        </w:rPr>
        <w:t xml:space="preserve"> imports and domestic products.</w:t>
      </w:r>
    </w:p>
    <w:p w:rsidR="001353C8" w:rsidRPr="001A63BC" w:rsidRDefault="001353C8" w:rsidP="001353C8">
      <w:pPr>
        <w:shd w:val="clear" w:color="auto" w:fill="DEEAF6"/>
        <w:spacing w:after="0" w:line="240" w:lineRule="auto"/>
        <w:jc w:val="both"/>
        <w:rPr>
          <w:rFonts w:ascii="Calibri" w:eastAsia="Calibri" w:hAnsi="Calibri" w:cs="Arial"/>
        </w:rPr>
      </w:pPr>
      <w:r w:rsidRPr="001A63BC">
        <w:rPr>
          <w:rFonts w:ascii="Calibri" w:eastAsia="Calibri" w:hAnsi="Calibri" w:cs="Arial"/>
        </w:rPr>
        <w:t xml:space="preserve">Our country has also stalled in terms of setting up favourable policies for the development of agriculture. While other countries in the region have allocated substantial amounts for the development of agriculture, both in the form of grants for increasing production capacities and subsidizing the production of agricultural products, the amount allocated by the Government is very low when compared to what the countries in the region </w:t>
      </w:r>
      <w:r w:rsidR="0036339F">
        <w:rPr>
          <w:rFonts w:ascii="Calibri" w:eastAsia="Calibri" w:hAnsi="Calibri" w:cs="Arial"/>
        </w:rPr>
        <w:t>allocate</w:t>
      </w:r>
      <w:r w:rsidRPr="001A63BC">
        <w:rPr>
          <w:rFonts w:ascii="Calibri" w:eastAsia="Calibri" w:hAnsi="Calibri" w:cs="Arial"/>
        </w:rPr>
        <w:t xml:space="preserve"> </w:t>
      </w:r>
      <w:r w:rsidR="0036339F">
        <w:rPr>
          <w:rFonts w:ascii="Calibri" w:eastAsia="Calibri" w:hAnsi="Calibri" w:cs="Arial"/>
        </w:rPr>
        <w:t xml:space="preserve">for </w:t>
      </w:r>
      <w:r w:rsidRPr="001A63BC">
        <w:rPr>
          <w:rFonts w:ascii="Calibri" w:eastAsia="Calibri" w:hAnsi="Calibri" w:cs="Arial"/>
        </w:rPr>
        <w:t xml:space="preserve">the development of agriculture. Only in the last 2-3 years this financial support has increased slightly but is still far from what is needed to increase agricultural </w:t>
      </w:r>
      <w:r w:rsidRPr="001A63BC">
        <w:rPr>
          <w:rFonts w:ascii="Calibri" w:eastAsia="Calibri" w:hAnsi="Calibri" w:cs="Arial"/>
        </w:rPr>
        <w:lastRenderedPageBreak/>
        <w:t>production capacities. To make the situation even more difficult, tobacco production is not part of the group of agricultural crops supported by the Ministry of Agriculture, Forestry and Rural Development.</w:t>
      </w:r>
    </w:p>
    <w:p w:rsidR="001353C8" w:rsidRPr="001A63BC" w:rsidRDefault="001353C8" w:rsidP="001353C8">
      <w:pPr>
        <w:shd w:val="clear" w:color="auto" w:fill="DEEAF6"/>
        <w:spacing w:after="0" w:line="240" w:lineRule="auto"/>
        <w:jc w:val="both"/>
        <w:rPr>
          <w:rFonts w:ascii="Calibri" w:eastAsia="Calibri" w:hAnsi="Calibri" w:cs="Arial"/>
        </w:rPr>
      </w:pPr>
    </w:p>
    <w:p w:rsidR="001353C8" w:rsidRPr="001A63BC" w:rsidRDefault="001353C8" w:rsidP="001353C8">
      <w:pPr>
        <w:spacing w:after="0" w:line="240" w:lineRule="auto"/>
        <w:rPr>
          <w:rFonts w:ascii="Calibri" w:eastAsia="Calibri" w:hAnsi="Calibri" w:cs="Arial"/>
          <w:i/>
          <w:iCs/>
          <w:color w:val="44546A"/>
          <w:sz w:val="18"/>
          <w:szCs w:val="18"/>
        </w:rPr>
      </w:pPr>
      <w:r w:rsidRPr="001A63BC">
        <w:rPr>
          <w:rFonts w:ascii="Calibri" w:eastAsia="Calibri" w:hAnsi="Calibri" w:cs="Arial"/>
          <w:i/>
          <w:iCs/>
          <w:color w:val="44546A"/>
          <w:sz w:val="18"/>
          <w:szCs w:val="18"/>
        </w:rPr>
        <w:t xml:space="preserve">Figure </w:t>
      </w:r>
      <w:r w:rsidRPr="001A63BC">
        <w:rPr>
          <w:rFonts w:ascii="Calibri" w:eastAsia="Calibri" w:hAnsi="Calibri" w:cs="Arial"/>
          <w:i/>
          <w:iCs/>
          <w:color w:val="44546A"/>
          <w:sz w:val="18"/>
          <w:szCs w:val="18"/>
        </w:rPr>
        <w:fldChar w:fldCharType="begin"/>
      </w:r>
      <w:r w:rsidRPr="001A63BC">
        <w:rPr>
          <w:rFonts w:ascii="Calibri" w:eastAsia="Calibri" w:hAnsi="Calibri" w:cs="Arial"/>
          <w:i/>
          <w:iCs/>
          <w:color w:val="44546A"/>
          <w:sz w:val="18"/>
          <w:szCs w:val="18"/>
        </w:rPr>
        <w:instrText xml:space="preserve"> SEQ Figure \* ARABIC </w:instrText>
      </w:r>
      <w:r w:rsidRPr="001A63BC">
        <w:rPr>
          <w:rFonts w:ascii="Calibri" w:eastAsia="Calibri" w:hAnsi="Calibri" w:cs="Arial"/>
          <w:i/>
          <w:iCs/>
          <w:color w:val="44546A"/>
          <w:sz w:val="18"/>
          <w:szCs w:val="18"/>
        </w:rPr>
        <w:fldChar w:fldCharType="separate"/>
      </w:r>
      <w:r w:rsidRPr="001A63BC">
        <w:rPr>
          <w:rFonts w:ascii="Calibri" w:eastAsia="Calibri" w:hAnsi="Calibri" w:cs="Arial"/>
          <w:i/>
          <w:iCs/>
          <w:color w:val="44546A"/>
          <w:sz w:val="18"/>
          <w:szCs w:val="18"/>
        </w:rPr>
        <w:t>3</w:t>
      </w:r>
      <w:r w:rsidRPr="001A63BC">
        <w:rPr>
          <w:rFonts w:ascii="Calibri" w:eastAsia="Calibri" w:hAnsi="Calibri" w:cs="Arial"/>
          <w:i/>
          <w:iCs/>
          <w:color w:val="44546A"/>
          <w:sz w:val="18"/>
          <w:szCs w:val="18"/>
        </w:rPr>
        <w:fldChar w:fldCharType="end"/>
      </w:r>
      <w:r w:rsidRPr="001A63BC">
        <w:rPr>
          <w:rFonts w:ascii="Calibri" w:eastAsia="Calibri" w:hAnsi="Calibri" w:cs="Arial"/>
          <w:i/>
          <w:iCs/>
          <w:color w:val="44546A"/>
          <w:sz w:val="18"/>
          <w:szCs w:val="18"/>
        </w:rPr>
        <w:t>: The problem tree, which represents the main problem, its causes and effects</w:t>
      </w:r>
    </w:p>
    <w:tbl>
      <w:tblPr>
        <w:tblStyle w:val="TableGrid3"/>
        <w:tblpPr w:leftFromText="180" w:rightFromText="180" w:vertAnchor="text" w:tblpX="108" w:tblpY="1"/>
        <w:tblOverlap w:val="never"/>
        <w:tblW w:w="0" w:type="auto"/>
        <w:tblLook w:val="04A0" w:firstRow="1" w:lastRow="0" w:firstColumn="1" w:lastColumn="0" w:noHBand="0" w:noVBand="1"/>
      </w:tblPr>
      <w:tblGrid>
        <w:gridCol w:w="1046"/>
        <w:gridCol w:w="8304"/>
      </w:tblGrid>
      <w:tr w:rsidR="001353C8" w:rsidRPr="001A63BC" w:rsidTr="0036339F">
        <w:trPr>
          <w:trHeight w:val="349"/>
        </w:trPr>
        <w:tc>
          <w:tcPr>
            <w:tcW w:w="1046" w:type="dxa"/>
            <w:vMerge w:val="restart"/>
            <w:shd w:val="clear" w:color="auto" w:fill="DEEAF6" w:themeFill="accent1" w:themeFillTint="33"/>
          </w:tcPr>
          <w:p w:rsidR="001353C8" w:rsidRPr="001A63BC" w:rsidRDefault="001353C8" w:rsidP="001353C8">
            <w:pPr>
              <w:spacing w:after="160" w:line="259" w:lineRule="auto"/>
              <w:rPr>
                <w:rFonts w:ascii="Calibri" w:eastAsia="Calibri" w:hAnsi="Calibri" w:cs="Arial"/>
                <w:b/>
              </w:rPr>
            </w:pPr>
            <w:r w:rsidRPr="001A63BC">
              <w:rPr>
                <w:rFonts w:ascii="Calibri" w:eastAsia="Calibri" w:hAnsi="Calibri" w:cs="Arial"/>
                <w:b/>
              </w:rPr>
              <w:t>Effects</w:t>
            </w:r>
          </w:p>
          <w:p w:rsidR="001353C8" w:rsidRPr="001A63BC" w:rsidRDefault="001353C8" w:rsidP="001353C8">
            <w:pPr>
              <w:spacing w:after="160" w:line="259" w:lineRule="auto"/>
              <w:rPr>
                <w:rFonts w:ascii="Calibri" w:eastAsia="Calibri" w:hAnsi="Calibri" w:cs="Arial"/>
                <w:b/>
              </w:rPr>
            </w:pPr>
          </w:p>
          <w:p w:rsidR="001353C8" w:rsidRPr="001A63BC" w:rsidRDefault="001353C8" w:rsidP="001353C8">
            <w:pPr>
              <w:spacing w:after="160" w:line="259" w:lineRule="auto"/>
              <w:rPr>
                <w:rFonts w:ascii="Calibri" w:eastAsia="Calibri" w:hAnsi="Calibri" w:cs="Arial"/>
                <w:b/>
              </w:rPr>
            </w:pPr>
          </w:p>
        </w:tc>
        <w:tc>
          <w:tcPr>
            <w:tcW w:w="8332" w:type="dxa"/>
            <w:shd w:val="clear" w:color="auto" w:fill="DEEAF6" w:themeFill="accent1" w:themeFillTint="33"/>
          </w:tcPr>
          <w:p w:rsidR="001353C8" w:rsidRPr="001A63BC" w:rsidRDefault="001353C8" w:rsidP="001353C8">
            <w:pPr>
              <w:spacing w:after="160" w:line="259" w:lineRule="auto"/>
              <w:rPr>
                <w:rFonts w:ascii="Calibri" w:eastAsia="Calibri" w:hAnsi="Calibri" w:cs="Arial"/>
              </w:rPr>
            </w:pPr>
            <w:r w:rsidRPr="001A63BC">
              <w:rPr>
                <w:rFonts w:ascii="Calibri" w:eastAsia="Calibri" w:hAnsi="Calibri" w:cs="Arial"/>
              </w:rPr>
              <w:t>Slow economic development</w:t>
            </w:r>
          </w:p>
        </w:tc>
      </w:tr>
      <w:tr w:rsidR="001353C8" w:rsidRPr="001A63BC" w:rsidTr="001353C8">
        <w:tc>
          <w:tcPr>
            <w:tcW w:w="1046" w:type="dxa"/>
            <w:vMerge/>
            <w:shd w:val="clear" w:color="auto" w:fill="DEEAF6" w:themeFill="accent1" w:themeFillTint="33"/>
          </w:tcPr>
          <w:p w:rsidR="001353C8" w:rsidRPr="001A63BC" w:rsidRDefault="001353C8" w:rsidP="001353C8">
            <w:pPr>
              <w:spacing w:after="160" w:line="259" w:lineRule="auto"/>
              <w:rPr>
                <w:rFonts w:ascii="Calibri" w:eastAsia="Calibri" w:hAnsi="Calibri" w:cs="Arial"/>
                <w:b/>
              </w:rPr>
            </w:pPr>
          </w:p>
        </w:tc>
        <w:tc>
          <w:tcPr>
            <w:tcW w:w="8332" w:type="dxa"/>
            <w:shd w:val="clear" w:color="auto" w:fill="DEEAF6" w:themeFill="accent1" w:themeFillTint="33"/>
          </w:tcPr>
          <w:p w:rsidR="001353C8" w:rsidRPr="001A63BC" w:rsidRDefault="001353C8" w:rsidP="001353C8">
            <w:pPr>
              <w:spacing w:after="160" w:line="259" w:lineRule="auto"/>
              <w:rPr>
                <w:rFonts w:ascii="Calibri" w:eastAsia="Calibri" w:hAnsi="Calibri" w:cs="Arial"/>
              </w:rPr>
            </w:pPr>
            <w:r w:rsidRPr="001A63BC">
              <w:rPr>
                <w:rFonts w:ascii="Calibri" w:eastAsia="Calibri" w:hAnsi="Calibri" w:cs="Arial"/>
              </w:rPr>
              <w:t>High unemployment in rural areas</w:t>
            </w:r>
          </w:p>
        </w:tc>
      </w:tr>
      <w:tr w:rsidR="001353C8" w:rsidRPr="001A63BC" w:rsidTr="001353C8">
        <w:tc>
          <w:tcPr>
            <w:tcW w:w="1046" w:type="dxa"/>
            <w:vMerge/>
            <w:shd w:val="clear" w:color="auto" w:fill="DEEAF6" w:themeFill="accent1" w:themeFillTint="33"/>
          </w:tcPr>
          <w:p w:rsidR="001353C8" w:rsidRPr="001A63BC" w:rsidRDefault="001353C8" w:rsidP="001353C8">
            <w:pPr>
              <w:spacing w:after="160" w:line="259" w:lineRule="auto"/>
              <w:rPr>
                <w:rFonts w:ascii="Calibri" w:eastAsia="Calibri" w:hAnsi="Calibri" w:cs="Arial"/>
                <w:b/>
              </w:rPr>
            </w:pPr>
          </w:p>
        </w:tc>
        <w:tc>
          <w:tcPr>
            <w:tcW w:w="8332" w:type="dxa"/>
            <w:shd w:val="clear" w:color="auto" w:fill="DEEAF6" w:themeFill="accent1" w:themeFillTint="33"/>
          </w:tcPr>
          <w:p w:rsidR="001353C8" w:rsidRPr="001A63BC" w:rsidRDefault="001353C8" w:rsidP="001353C8">
            <w:pPr>
              <w:spacing w:after="160" w:line="259" w:lineRule="auto"/>
              <w:rPr>
                <w:rFonts w:ascii="Calibri" w:eastAsia="Calibri" w:hAnsi="Calibri" w:cs="Arial"/>
              </w:rPr>
            </w:pPr>
            <w:r w:rsidRPr="001A63BC">
              <w:rPr>
                <w:rFonts w:ascii="Calibri" w:eastAsia="Calibri" w:hAnsi="Calibri" w:cs="Arial"/>
              </w:rPr>
              <w:t>Low production capacities</w:t>
            </w:r>
          </w:p>
        </w:tc>
      </w:tr>
      <w:tr w:rsidR="001353C8" w:rsidRPr="001A63BC" w:rsidTr="0036339F">
        <w:trPr>
          <w:trHeight w:val="322"/>
        </w:trPr>
        <w:tc>
          <w:tcPr>
            <w:tcW w:w="1046" w:type="dxa"/>
            <w:vMerge/>
            <w:shd w:val="clear" w:color="auto" w:fill="DEEAF6" w:themeFill="accent1" w:themeFillTint="33"/>
          </w:tcPr>
          <w:p w:rsidR="001353C8" w:rsidRPr="001A63BC" w:rsidRDefault="001353C8" w:rsidP="001353C8">
            <w:pPr>
              <w:spacing w:after="160" w:line="259" w:lineRule="auto"/>
              <w:rPr>
                <w:rFonts w:ascii="Calibri" w:eastAsia="Calibri" w:hAnsi="Calibri" w:cs="Arial"/>
                <w:b/>
              </w:rPr>
            </w:pPr>
          </w:p>
        </w:tc>
        <w:tc>
          <w:tcPr>
            <w:tcW w:w="8332" w:type="dxa"/>
            <w:shd w:val="clear" w:color="auto" w:fill="DEEAF6" w:themeFill="accent1" w:themeFillTint="33"/>
          </w:tcPr>
          <w:p w:rsidR="001353C8" w:rsidRPr="001A63BC" w:rsidRDefault="001353C8" w:rsidP="001353C8">
            <w:pPr>
              <w:spacing w:after="160" w:line="259" w:lineRule="auto"/>
              <w:rPr>
                <w:rFonts w:ascii="Calibri" w:eastAsia="Calibri" w:hAnsi="Calibri" w:cs="Arial"/>
              </w:rPr>
            </w:pPr>
            <w:r w:rsidRPr="001A63BC">
              <w:rPr>
                <w:rFonts w:ascii="Calibri" w:eastAsia="Calibri" w:hAnsi="Calibri" w:cs="Arial"/>
              </w:rPr>
              <w:t>Negative trade balance</w:t>
            </w:r>
          </w:p>
        </w:tc>
      </w:tr>
      <w:tr w:rsidR="001353C8" w:rsidRPr="001A63BC" w:rsidTr="001353C8">
        <w:trPr>
          <w:trHeight w:val="1040"/>
        </w:trPr>
        <w:tc>
          <w:tcPr>
            <w:tcW w:w="1046" w:type="dxa"/>
            <w:shd w:val="clear" w:color="auto" w:fill="DEEAF6" w:themeFill="accent1" w:themeFillTint="33"/>
          </w:tcPr>
          <w:p w:rsidR="001353C8" w:rsidRPr="001A63BC" w:rsidRDefault="001353C8" w:rsidP="001353C8">
            <w:pPr>
              <w:spacing w:after="160" w:line="259" w:lineRule="auto"/>
              <w:rPr>
                <w:rFonts w:ascii="Calibri" w:eastAsia="Calibri" w:hAnsi="Calibri" w:cs="Arial"/>
                <w:b/>
              </w:rPr>
            </w:pPr>
          </w:p>
          <w:p w:rsidR="001353C8" w:rsidRPr="001A63BC" w:rsidRDefault="001353C8" w:rsidP="001353C8">
            <w:pPr>
              <w:spacing w:after="160" w:line="259" w:lineRule="auto"/>
              <w:rPr>
                <w:rFonts w:ascii="Calibri" w:eastAsia="Calibri" w:hAnsi="Calibri" w:cs="Arial"/>
                <w:b/>
              </w:rPr>
            </w:pPr>
            <w:r w:rsidRPr="001A63BC">
              <w:rPr>
                <w:rFonts w:ascii="Calibri" w:eastAsia="Calibri" w:hAnsi="Calibri" w:cs="Arial"/>
                <w:b/>
              </w:rPr>
              <w:t>Main problem</w:t>
            </w:r>
          </w:p>
        </w:tc>
        <w:tc>
          <w:tcPr>
            <w:tcW w:w="8332" w:type="dxa"/>
            <w:shd w:val="clear" w:color="auto" w:fill="DEEAF6" w:themeFill="accent1" w:themeFillTint="33"/>
            <w:vAlign w:val="center"/>
          </w:tcPr>
          <w:p w:rsidR="001353C8" w:rsidRPr="001A63BC" w:rsidRDefault="001353C8" w:rsidP="001353C8">
            <w:pPr>
              <w:spacing w:after="160" w:line="259" w:lineRule="auto"/>
              <w:rPr>
                <w:rFonts w:ascii="Calibri" w:eastAsia="Calibri" w:hAnsi="Calibri" w:cs="Arial"/>
                <w:b/>
              </w:rPr>
            </w:pPr>
            <w:r w:rsidRPr="001A63BC">
              <w:rPr>
                <w:rFonts w:ascii="Calibri" w:eastAsia="Calibri" w:hAnsi="Calibri" w:cs="Arial"/>
                <w:b/>
              </w:rPr>
              <w:t>Inadequate policies to support local producers of Tobacco and Cigarettes</w:t>
            </w:r>
          </w:p>
        </w:tc>
      </w:tr>
      <w:tr w:rsidR="001353C8" w:rsidRPr="001A63BC" w:rsidTr="001353C8">
        <w:trPr>
          <w:trHeight w:val="653"/>
        </w:trPr>
        <w:tc>
          <w:tcPr>
            <w:tcW w:w="1046" w:type="dxa"/>
            <w:vMerge w:val="restart"/>
            <w:shd w:val="clear" w:color="auto" w:fill="DEEAF6" w:themeFill="accent1" w:themeFillTint="33"/>
          </w:tcPr>
          <w:p w:rsidR="001353C8" w:rsidRPr="001A63BC" w:rsidRDefault="001353C8" w:rsidP="001353C8">
            <w:pPr>
              <w:spacing w:after="160" w:line="259" w:lineRule="auto"/>
              <w:rPr>
                <w:rFonts w:ascii="Calibri" w:eastAsia="Calibri" w:hAnsi="Calibri" w:cs="Arial"/>
                <w:b/>
              </w:rPr>
            </w:pPr>
            <w:r w:rsidRPr="001A63BC">
              <w:rPr>
                <w:rFonts w:ascii="Calibri" w:eastAsia="Calibri" w:hAnsi="Calibri" w:cs="Arial"/>
                <w:b/>
              </w:rPr>
              <w:t>Causes</w:t>
            </w:r>
          </w:p>
          <w:p w:rsidR="001353C8" w:rsidRPr="001A63BC" w:rsidRDefault="001353C8" w:rsidP="001353C8">
            <w:pPr>
              <w:spacing w:after="160" w:line="259" w:lineRule="auto"/>
              <w:rPr>
                <w:rFonts w:ascii="Calibri" w:eastAsia="Calibri" w:hAnsi="Calibri" w:cs="Arial"/>
                <w:b/>
              </w:rPr>
            </w:pPr>
          </w:p>
          <w:p w:rsidR="001353C8" w:rsidRPr="001A63BC" w:rsidRDefault="001353C8" w:rsidP="001353C8">
            <w:pPr>
              <w:spacing w:after="160" w:line="259" w:lineRule="auto"/>
              <w:rPr>
                <w:rFonts w:ascii="Calibri" w:eastAsia="Calibri" w:hAnsi="Calibri" w:cs="Arial"/>
                <w:b/>
              </w:rPr>
            </w:pPr>
          </w:p>
        </w:tc>
        <w:tc>
          <w:tcPr>
            <w:tcW w:w="8332" w:type="dxa"/>
            <w:shd w:val="clear" w:color="auto" w:fill="DEEAF6" w:themeFill="accent1" w:themeFillTint="33"/>
          </w:tcPr>
          <w:p w:rsidR="001353C8" w:rsidRPr="001A63BC" w:rsidRDefault="001353C8" w:rsidP="001353C8">
            <w:pPr>
              <w:spacing w:after="160" w:line="259" w:lineRule="auto"/>
              <w:rPr>
                <w:rFonts w:ascii="Calibri" w:eastAsia="Calibri" w:hAnsi="Calibri" w:cs="Arial"/>
              </w:rPr>
            </w:pPr>
            <w:r w:rsidRPr="001A63BC">
              <w:rPr>
                <w:rFonts w:ascii="Calibri" w:eastAsia="Calibri" w:hAnsi="Calibri" w:cs="Arial"/>
              </w:rPr>
              <w:t>Lack of legal regulation to support/stimulate producers of Tobacco and Cigarettes.</w:t>
            </w:r>
          </w:p>
        </w:tc>
      </w:tr>
      <w:tr w:rsidR="001353C8" w:rsidRPr="001A63BC" w:rsidTr="001353C8">
        <w:tc>
          <w:tcPr>
            <w:tcW w:w="1046" w:type="dxa"/>
            <w:vMerge/>
            <w:shd w:val="clear" w:color="auto" w:fill="DEEAF6" w:themeFill="accent1" w:themeFillTint="33"/>
          </w:tcPr>
          <w:p w:rsidR="001353C8" w:rsidRPr="001A63BC" w:rsidRDefault="001353C8" w:rsidP="001353C8">
            <w:pPr>
              <w:spacing w:after="160" w:line="259" w:lineRule="auto"/>
              <w:rPr>
                <w:rFonts w:ascii="Calibri" w:eastAsia="Calibri" w:hAnsi="Calibri" w:cs="Arial"/>
              </w:rPr>
            </w:pPr>
          </w:p>
        </w:tc>
        <w:tc>
          <w:tcPr>
            <w:tcW w:w="8332" w:type="dxa"/>
            <w:shd w:val="clear" w:color="auto" w:fill="DEEAF6" w:themeFill="accent1" w:themeFillTint="33"/>
          </w:tcPr>
          <w:p w:rsidR="001353C8" w:rsidRPr="001A63BC" w:rsidRDefault="001353C8" w:rsidP="001353C8">
            <w:pPr>
              <w:spacing w:after="160" w:line="259" w:lineRule="auto"/>
              <w:rPr>
                <w:rFonts w:ascii="Calibri" w:eastAsia="Calibri" w:hAnsi="Calibri" w:cs="Arial"/>
              </w:rPr>
            </w:pPr>
            <w:r w:rsidRPr="001A63BC">
              <w:rPr>
                <w:rFonts w:ascii="Calibri" w:eastAsia="Calibri" w:hAnsi="Calibri" w:cs="Arial"/>
              </w:rPr>
              <w:t xml:space="preserve">Uniform application of Excise </w:t>
            </w:r>
            <w:r w:rsidR="003D5944">
              <w:rPr>
                <w:rFonts w:ascii="Calibri" w:eastAsia="Calibri" w:hAnsi="Calibri" w:cs="Arial"/>
              </w:rPr>
              <w:t xml:space="preserve">tax </w:t>
            </w:r>
            <w:r w:rsidRPr="001A63BC">
              <w:rPr>
                <w:rFonts w:ascii="Calibri" w:eastAsia="Calibri" w:hAnsi="Calibri" w:cs="Arial"/>
              </w:rPr>
              <w:t>for both importer</w:t>
            </w:r>
            <w:r w:rsidR="003D5944">
              <w:rPr>
                <w:rFonts w:ascii="Calibri" w:eastAsia="Calibri" w:hAnsi="Calibri" w:cs="Arial"/>
              </w:rPr>
              <w:t>s</w:t>
            </w:r>
            <w:r w:rsidRPr="001A63BC">
              <w:rPr>
                <w:rFonts w:ascii="Calibri" w:eastAsia="Calibri" w:hAnsi="Calibri" w:cs="Arial"/>
              </w:rPr>
              <w:t xml:space="preserve"> and producer</w:t>
            </w:r>
            <w:r w:rsidR="003D5944">
              <w:rPr>
                <w:rFonts w:ascii="Calibri" w:eastAsia="Calibri" w:hAnsi="Calibri" w:cs="Arial"/>
              </w:rPr>
              <w:t>s</w:t>
            </w:r>
          </w:p>
        </w:tc>
      </w:tr>
      <w:tr w:rsidR="001353C8" w:rsidRPr="001A63BC" w:rsidTr="001353C8">
        <w:tc>
          <w:tcPr>
            <w:tcW w:w="1046" w:type="dxa"/>
            <w:vMerge/>
            <w:shd w:val="clear" w:color="auto" w:fill="DEEAF6" w:themeFill="accent1" w:themeFillTint="33"/>
          </w:tcPr>
          <w:p w:rsidR="001353C8" w:rsidRPr="001A63BC" w:rsidRDefault="001353C8" w:rsidP="001353C8">
            <w:pPr>
              <w:spacing w:after="160" w:line="259" w:lineRule="auto"/>
              <w:rPr>
                <w:rFonts w:ascii="Calibri" w:eastAsia="Calibri" w:hAnsi="Calibri" w:cs="Arial"/>
              </w:rPr>
            </w:pPr>
          </w:p>
        </w:tc>
        <w:tc>
          <w:tcPr>
            <w:tcW w:w="8332" w:type="dxa"/>
            <w:shd w:val="clear" w:color="auto" w:fill="DEEAF6" w:themeFill="accent1" w:themeFillTint="33"/>
          </w:tcPr>
          <w:p w:rsidR="001353C8" w:rsidRPr="001A63BC" w:rsidRDefault="001353C8" w:rsidP="001353C8">
            <w:pPr>
              <w:spacing w:after="160" w:line="259" w:lineRule="auto"/>
              <w:rPr>
                <w:rFonts w:ascii="Calibri" w:eastAsia="Calibri" w:hAnsi="Calibri" w:cs="Arial"/>
              </w:rPr>
            </w:pPr>
            <w:r w:rsidRPr="001A63BC">
              <w:rPr>
                <w:rFonts w:ascii="Calibri" w:eastAsia="Calibri" w:hAnsi="Calibri" w:cs="Arial"/>
              </w:rPr>
              <w:t>Non cultivation of Tobacco</w:t>
            </w:r>
          </w:p>
        </w:tc>
      </w:tr>
    </w:tbl>
    <w:p w:rsidR="001353C8" w:rsidRPr="001A63BC" w:rsidRDefault="001353C8" w:rsidP="001353C8">
      <w:pPr>
        <w:spacing w:after="0" w:line="240" w:lineRule="auto"/>
        <w:rPr>
          <w:rFonts w:ascii="Calibri" w:eastAsia="Calibri" w:hAnsi="Calibri" w:cs="Arial"/>
        </w:rPr>
      </w:pPr>
      <w:r w:rsidRPr="001A63BC">
        <w:rPr>
          <w:rFonts w:ascii="Calibri" w:eastAsia="Calibri" w:hAnsi="Calibri" w:cs="Arial"/>
        </w:rPr>
        <w:br w:type="textWrapping" w:clear="all"/>
      </w:r>
      <w:r w:rsidRPr="001A63BC">
        <w:rPr>
          <w:rFonts w:ascii="Calibri" w:eastAsia="Calibri" w:hAnsi="Calibri" w:cs="Arial"/>
          <w:shd w:val="clear" w:color="auto" w:fill="DEEAF6"/>
        </w:rPr>
        <w:t>The following figure lists the identified stakeholders. It also indicates whether they are affected by causes, effects, or both. In addition, the last column in the summary shows how they are affected. Chapter 5 provides information on how these stakeholders are consulted.</w:t>
      </w:r>
    </w:p>
    <w:p w:rsidR="001353C8" w:rsidRPr="001A63BC" w:rsidRDefault="001353C8" w:rsidP="001353C8">
      <w:pPr>
        <w:spacing w:after="0" w:line="240" w:lineRule="auto"/>
        <w:rPr>
          <w:rFonts w:ascii="Calibri" w:eastAsia="Calibri" w:hAnsi="Calibri" w:cs="Arial"/>
        </w:rPr>
      </w:pPr>
      <w:r w:rsidRPr="001A63BC">
        <w:rPr>
          <w:rFonts w:ascii="Calibri" w:eastAsia="Calibri" w:hAnsi="Calibri" w:cs="Arial"/>
        </w:rPr>
        <w:t xml:space="preserve"> </w:t>
      </w:r>
    </w:p>
    <w:p w:rsidR="001353C8" w:rsidRPr="001A63BC" w:rsidRDefault="001353C8" w:rsidP="001353C8">
      <w:pPr>
        <w:spacing w:after="0" w:line="240" w:lineRule="auto"/>
        <w:rPr>
          <w:rFonts w:ascii="Calibri" w:eastAsia="Calibri" w:hAnsi="Calibri" w:cs="Arial"/>
          <w:i/>
          <w:iCs/>
          <w:color w:val="44546A"/>
          <w:sz w:val="18"/>
          <w:szCs w:val="18"/>
        </w:rPr>
      </w:pPr>
      <w:r w:rsidRPr="001A63BC">
        <w:rPr>
          <w:rFonts w:ascii="Calibri" w:eastAsia="Calibri" w:hAnsi="Calibri" w:cs="Arial"/>
          <w:i/>
          <w:iCs/>
          <w:color w:val="44546A"/>
          <w:sz w:val="18"/>
          <w:szCs w:val="18"/>
        </w:rPr>
        <w:t xml:space="preserve">Figure </w:t>
      </w:r>
      <w:r w:rsidRPr="001A63BC">
        <w:rPr>
          <w:rFonts w:ascii="Calibri" w:eastAsia="Calibri" w:hAnsi="Calibri" w:cs="Arial"/>
          <w:i/>
          <w:iCs/>
          <w:color w:val="44546A"/>
          <w:sz w:val="18"/>
          <w:szCs w:val="18"/>
        </w:rPr>
        <w:fldChar w:fldCharType="begin"/>
      </w:r>
      <w:r w:rsidRPr="001A63BC">
        <w:rPr>
          <w:rFonts w:ascii="Calibri" w:eastAsia="Calibri" w:hAnsi="Calibri" w:cs="Arial"/>
          <w:i/>
          <w:iCs/>
          <w:color w:val="44546A"/>
          <w:sz w:val="18"/>
          <w:szCs w:val="18"/>
        </w:rPr>
        <w:instrText xml:space="preserve"> SEQ Figure \* ARABIC </w:instrText>
      </w:r>
      <w:r w:rsidRPr="001A63BC">
        <w:rPr>
          <w:rFonts w:ascii="Calibri" w:eastAsia="Calibri" w:hAnsi="Calibri" w:cs="Arial"/>
          <w:i/>
          <w:iCs/>
          <w:color w:val="44546A"/>
          <w:sz w:val="18"/>
          <w:szCs w:val="18"/>
        </w:rPr>
        <w:fldChar w:fldCharType="separate"/>
      </w:r>
      <w:r w:rsidRPr="001A63BC">
        <w:rPr>
          <w:rFonts w:ascii="Calibri" w:eastAsia="Calibri" w:hAnsi="Calibri" w:cs="Arial"/>
          <w:i/>
          <w:iCs/>
          <w:color w:val="44546A"/>
          <w:sz w:val="18"/>
          <w:szCs w:val="18"/>
        </w:rPr>
        <w:t>4</w:t>
      </w:r>
      <w:r w:rsidRPr="001A63BC">
        <w:rPr>
          <w:rFonts w:ascii="Calibri" w:eastAsia="Calibri" w:hAnsi="Calibri" w:cs="Arial"/>
          <w:i/>
          <w:iCs/>
          <w:color w:val="44546A"/>
          <w:sz w:val="18"/>
          <w:szCs w:val="18"/>
        </w:rPr>
        <w:fldChar w:fldCharType="end"/>
      </w:r>
      <w:r w:rsidRPr="001A63BC">
        <w:rPr>
          <w:rFonts w:ascii="Calibri" w:eastAsia="Calibri" w:hAnsi="Calibri" w:cs="Arial"/>
          <w:i/>
          <w:iCs/>
          <w:color w:val="44546A"/>
          <w:sz w:val="18"/>
          <w:szCs w:val="18"/>
        </w:rPr>
        <w:t>: Overview of interested parties based on the problem definition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890"/>
        <w:gridCol w:w="2610"/>
        <w:gridCol w:w="2970"/>
      </w:tblGrid>
      <w:tr w:rsidR="001353C8" w:rsidRPr="001A63BC" w:rsidTr="001353C8">
        <w:trPr>
          <w:trHeight w:val="665"/>
        </w:trPr>
        <w:tc>
          <w:tcPr>
            <w:tcW w:w="1890" w:type="dxa"/>
            <w:shd w:val="clear" w:color="auto" w:fill="DEEAF6" w:themeFill="accent1" w:themeFillTint="33"/>
          </w:tcPr>
          <w:p w:rsidR="001353C8" w:rsidRPr="001A63BC" w:rsidRDefault="001353C8" w:rsidP="003D5944">
            <w:pPr>
              <w:rPr>
                <w:rFonts w:ascii="Calibri" w:eastAsia="Calibri" w:hAnsi="Calibri" w:cs="Arial"/>
                <w:b/>
              </w:rPr>
            </w:pPr>
            <w:r w:rsidRPr="001A63BC">
              <w:rPr>
                <w:rFonts w:ascii="Calibri" w:eastAsia="Calibri" w:hAnsi="Calibri" w:cs="Arial"/>
                <w:b/>
              </w:rPr>
              <w:t xml:space="preserve">Name of the </w:t>
            </w:r>
            <w:r w:rsidR="003D5944">
              <w:rPr>
                <w:rFonts w:ascii="Calibri" w:eastAsia="Calibri" w:hAnsi="Calibri" w:cs="Arial"/>
                <w:b/>
              </w:rPr>
              <w:t>stakeholder</w:t>
            </w:r>
          </w:p>
        </w:tc>
        <w:tc>
          <w:tcPr>
            <w:tcW w:w="1890" w:type="dxa"/>
            <w:shd w:val="clear" w:color="auto" w:fill="DEEAF6" w:themeFill="accent1" w:themeFillTint="33"/>
          </w:tcPr>
          <w:p w:rsidR="001353C8" w:rsidRPr="001A63BC" w:rsidRDefault="003D5944" w:rsidP="003D5944">
            <w:pPr>
              <w:rPr>
                <w:rFonts w:ascii="Calibri" w:eastAsia="Calibri" w:hAnsi="Calibri" w:cs="Arial"/>
                <w:b/>
              </w:rPr>
            </w:pPr>
            <w:r w:rsidRPr="001A63BC">
              <w:rPr>
                <w:rFonts w:ascii="Calibri" w:eastAsia="Calibri" w:hAnsi="Calibri" w:cs="Arial"/>
                <w:b/>
              </w:rPr>
              <w:t>Cause</w:t>
            </w:r>
            <w:r>
              <w:rPr>
                <w:rFonts w:ascii="Calibri" w:eastAsia="Calibri" w:hAnsi="Calibri" w:cs="Arial"/>
                <w:b/>
              </w:rPr>
              <w:t>()</w:t>
            </w:r>
            <w:r w:rsidR="001353C8" w:rsidRPr="001A63BC">
              <w:rPr>
                <w:rFonts w:ascii="Calibri" w:eastAsia="Calibri" w:hAnsi="Calibri" w:cs="Arial"/>
                <w:b/>
              </w:rPr>
              <w:t xml:space="preserve">s </w:t>
            </w:r>
            <w:r>
              <w:rPr>
                <w:rFonts w:ascii="Calibri" w:eastAsia="Calibri" w:hAnsi="Calibri" w:cs="Arial"/>
                <w:b/>
              </w:rPr>
              <w:t xml:space="preserve">to </w:t>
            </w:r>
            <w:r w:rsidR="001353C8" w:rsidRPr="001A63BC">
              <w:rPr>
                <w:rFonts w:ascii="Calibri" w:eastAsia="Calibri" w:hAnsi="Calibri" w:cs="Arial"/>
                <w:b/>
              </w:rPr>
              <w:t xml:space="preserve">which the </w:t>
            </w:r>
            <w:r>
              <w:rPr>
                <w:rFonts w:ascii="Calibri" w:eastAsia="Calibri" w:hAnsi="Calibri" w:cs="Arial"/>
                <w:b/>
              </w:rPr>
              <w:t>stakeholder is linked</w:t>
            </w:r>
          </w:p>
        </w:tc>
        <w:tc>
          <w:tcPr>
            <w:tcW w:w="2610" w:type="dxa"/>
            <w:shd w:val="clear" w:color="auto" w:fill="DEEAF6" w:themeFill="accent1" w:themeFillTint="33"/>
          </w:tcPr>
          <w:p w:rsidR="001353C8" w:rsidRPr="001A63BC" w:rsidRDefault="003D5944" w:rsidP="003D5944">
            <w:pPr>
              <w:rPr>
                <w:rFonts w:ascii="Calibri" w:eastAsia="Calibri" w:hAnsi="Calibri" w:cs="Arial"/>
                <w:b/>
              </w:rPr>
            </w:pPr>
            <w:r w:rsidRPr="003D5944">
              <w:rPr>
                <w:rFonts w:ascii="Calibri" w:eastAsia="Calibri" w:hAnsi="Calibri" w:cs="Arial"/>
                <w:b/>
              </w:rPr>
              <w:t>Effect(s) to which the</w:t>
            </w:r>
            <w:r>
              <w:rPr>
                <w:rFonts w:ascii="Calibri" w:eastAsia="Calibri" w:hAnsi="Calibri" w:cs="Arial"/>
                <w:b/>
              </w:rPr>
              <w:t xml:space="preserve"> </w:t>
            </w:r>
            <w:r w:rsidRPr="003D5944">
              <w:rPr>
                <w:rFonts w:ascii="Calibri" w:eastAsia="Calibri" w:hAnsi="Calibri" w:cs="Arial"/>
                <w:b/>
              </w:rPr>
              <w:t>stakeholder is linked</w:t>
            </w:r>
          </w:p>
        </w:tc>
        <w:tc>
          <w:tcPr>
            <w:tcW w:w="2970" w:type="dxa"/>
            <w:shd w:val="clear" w:color="auto" w:fill="DEEAF6" w:themeFill="accent1" w:themeFillTint="33"/>
          </w:tcPr>
          <w:p w:rsidR="001353C8" w:rsidRPr="001A63BC" w:rsidRDefault="003D5944" w:rsidP="003D5944">
            <w:pPr>
              <w:rPr>
                <w:rFonts w:ascii="Calibri" w:eastAsia="Calibri" w:hAnsi="Calibri" w:cs="Arial"/>
                <w:b/>
              </w:rPr>
            </w:pPr>
            <w:r w:rsidRPr="003D5944">
              <w:rPr>
                <w:rFonts w:ascii="Calibri" w:eastAsia="Calibri" w:hAnsi="Calibri" w:cs="Arial"/>
                <w:b/>
              </w:rPr>
              <w:t>The way in which the</w:t>
            </w:r>
            <w:r>
              <w:rPr>
                <w:rFonts w:ascii="Calibri" w:eastAsia="Calibri" w:hAnsi="Calibri" w:cs="Arial"/>
                <w:b/>
              </w:rPr>
              <w:t xml:space="preserve"> </w:t>
            </w:r>
            <w:r w:rsidRPr="003D5944">
              <w:rPr>
                <w:rFonts w:ascii="Calibri" w:eastAsia="Calibri" w:hAnsi="Calibri" w:cs="Arial"/>
                <w:b/>
              </w:rPr>
              <w:t>stakeholder is linked to</w:t>
            </w:r>
            <w:r>
              <w:rPr>
                <w:rFonts w:ascii="Calibri" w:eastAsia="Calibri" w:hAnsi="Calibri" w:cs="Arial"/>
                <w:b/>
              </w:rPr>
              <w:t xml:space="preserve"> </w:t>
            </w:r>
            <w:r w:rsidRPr="003D5944">
              <w:rPr>
                <w:rFonts w:ascii="Calibri" w:eastAsia="Calibri" w:hAnsi="Calibri" w:cs="Arial"/>
                <w:b/>
              </w:rPr>
              <w:t>these cause(s) or effect(s)</w:t>
            </w:r>
          </w:p>
        </w:tc>
      </w:tr>
      <w:tr w:rsidR="001353C8" w:rsidRPr="001A63BC" w:rsidTr="001353C8">
        <w:trPr>
          <w:trHeight w:val="548"/>
        </w:trPr>
        <w:tc>
          <w:tcPr>
            <w:tcW w:w="1890" w:type="dxa"/>
            <w:shd w:val="clear" w:color="auto" w:fill="DEEAF6" w:themeFill="accent1" w:themeFillTint="33"/>
          </w:tcPr>
          <w:p w:rsidR="001353C8" w:rsidRPr="001A63BC" w:rsidRDefault="001353C8" w:rsidP="001353C8">
            <w:pPr>
              <w:rPr>
                <w:rFonts w:ascii="Calibri" w:eastAsia="Calibri" w:hAnsi="Calibri" w:cs="Arial"/>
              </w:rPr>
            </w:pPr>
            <w:r w:rsidRPr="001A63BC">
              <w:rPr>
                <w:rFonts w:ascii="Calibri" w:eastAsia="Calibri" w:hAnsi="Calibri" w:cs="Arial"/>
              </w:rPr>
              <w:t>MoF</w:t>
            </w:r>
          </w:p>
        </w:tc>
        <w:tc>
          <w:tcPr>
            <w:tcW w:w="1890" w:type="dxa"/>
            <w:shd w:val="clear" w:color="auto" w:fill="DEEAF6" w:themeFill="accent1" w:themeFillTint="33"/>
          </w:tcPr>
          <w:p w:rsidR="001353C8" w:rsidRPr="001A63BC" w:rsidRDefault="001353C8" w:rsidP="001353C8">
            <w:pPr>
              <w:rPr>
                <w:rFonts w:ascii="Calibri" w:eastAsia="Calibri" w:hAnsi="Calibri" w:cs="Arial"/>
              </w:rPr>
            </w:pPr>
            <w:r w:rsidRPr="001A63BC">
              <w:rPr>
                <w:rFonts w:ascii="Calibri" w:eastAsia="Calibri" w:hAnsi="Calibri" w:cs="Arial"/>
              </w:rPr>
              <w:t>Fiscal Policies</w:t>
            </w:r>
          </w:p>
        </w:tc>
        <w:tc>
          <w:tcPr>
            <w:tcW w:w="2610" w:type="dxa"/>
            <w:shd w:val="clear" w:color="auto" w:fill="DEEAF6" w:themeFill="accent1" w:themeFillTint="33"/>
          </w:tcPr>
          <w:p w:rsidR="001353C8" w:rsidRPr="001A63BC" w:rsidRDefault="001353C8" w:rsidP="001353C8">
            <w:pPr>
              <w:rPr>
                <w:rFonts w:ascii="Calibri" w:eastAsia="Calibri" w:hAnsi="Calibri" w:cs="Arial"/>
              </w:rPr>
            </w:pPr>
            <w:r w:rsidRPr="001A63BC">
              <w:rPr>
                <w:rFonts w:ascii="Calibri" w:eastAsia="Calibri" w:hAnsi="Calibri" w:cs="Arial"/>
              </w:rPr>
              <w:t>Slow Economic Development</w:t>
            </w:r>
          </w:p>
        </w:tc>
        <w:tc>
          <w:tcPr>
            <w:tcW w:w="2970" w:type="dxa"/>
            <w:shd w:val="clear" w:color="auto" w:fill="DEEAF6" w:themeFill="accent1" w:themeFillTint="33"/>
          </w:tcPr>
          <w:p w:rsidR="001353C8" w:rsidRPr="001A63BC" w:rsidRDefault="001353C8" w:rsidP="001353C8">
            <w:pPr>
              <w:rPr>
                <w:rFonts w:ascii="Calibri" w:eastAsia="Calibri" w:hAnsi="Calibri" w:cs="Arial"/>
              </w:rPr>
            </w:pPr>
            <w:r w:rsidRPr="001A63BC">
              <w:rPr>
                <w:rFonts w:ascii="Calibri" w:eastAsia="Calibri" w:hAnsi="Calibri" w:cs="Arial"/>
              </w:rPr>
              <w:t>Fiscal Policy Drafter</w:t>
            </w:r>
          </w:p>
        </w:tc>
      </w:tr>
      <w:tr w:rsidR="001353C8" w:rsidRPr="001A63BC" w:rsidTr="001353C8">
        <w:tc>
          <w:tcPr>
            <w:tcW w:w="1890" w:type="dxa"/>
            <w:shd w:val="clear" w:color="auto" w:fill="DEEAF6" w:themeFill="accent1" w:themeFillTint="33"/>
          </w:tcPr>
          <w:p w:rsidR="001353C8" w:rsidRPr="001A63BC" w:rsidRDefault="001353C8" w:rsidP="001353C8">
            <w:pPr>
              <w:rPr>
                <w:rFonts w:ascii="Calibri" w:eastAsia="Calibri" w:hAnsi="Calibri" w:cs="Arial"/>
              </w:rPr>
            </w:pPr>
            <w:r w:rsidRPr="001A63BC">
              <w:rPr>
                <w:rFonts w:ascii="Calibri" w:eastAsia="Calibri" w:hAnsi="Calibri" w:cs="Arial"/>
              </w:rPr>
              <w:t>MAFRD</w:t>
            </w:r>
          </w:p>
        </w:tc>
        <w:tc>
          <w:tcPr>
            <w:tcW w:w="1890" w:type="dxa"/>
            <w:shd w:val="clear" w:color="auto" w:fill="DEEAF6" w:themeFill="accent1" w:themeFillTint="33"/>
          </w:tcPr>
          <w:p w:rsidR="001353C8" w:rsidRPr="001A63BC" w:rsidRDefault="001353C8" w:rsidP="001353C8">
            <w:pPr>
              <w:rPr>
                <w:rFonts w:ascii="Calibri" w:eastAsia="Calibri" w:hAnsi="Calibri" w:cs="Arial"/>
              </w:rPr>
            </w:pPr>
            <w:r w:rsidRPr="001A63BC">
              <w:rPr>
                <w:rFonts w:ascii="Calibri" w:eastAsia="Calibri" w:hAnsi="Calibri" w:cs="Arial"/>
              </w:rPr>
              <w:t>Failure to subsidize</w:t>
            </w:r>
          </w:p>
        </w:tc>
        <w:tc>
          <w:tcPr>
            <w:tcW w:w="2610" w:type="dxa"/>
            <w:shd w:val="clear" w:color="auto" w:fill="DEEAF6" w:themeFill="accent1" w:themeFillTint="33"/>
          </w:tcPr>
          <w:p w:rsidR="001353C8" w:rsidRPr="001A63BC" w:rsidRDefault="001353C8" w:rsidP="001353C8">
            <w:pPr>
              <w:rPr>
                <w:rFonts w:ascii="Calibri" w:eastAsia="Calibri" w:hAnsi="Calibri" w:cs="Arial"/>
              </w:rPr>
            </w:pPr>
            <w:r w:rsidRPr="001A63BC">
              <w:rPr>
                <w:rFonts w:ascii="Calibri" w:eastAsia="Calibri" w:hAnsi="Calibri" w:cs="Arial"/>
              </w:rPr>
              <w:t>Lack of tobacco cultivation</w:t>
            </w:r>
          </w:p>
        </w:tc>
        <w:tc>
          <w:tcPr>
            <w:tcW w:w="2970" w:type="dxa"/>
            <w:shd w:val="clear" w:color="auto" w:fill="DEEAF6" w:themeFill="accent1" w:themeFillTint="33"/>
          </w:tcPr>
          <w:p w:rsidR="001353C8" w:rsidRPr="001A63BC" w:rsidRDefault="001353C8" w:rsidP="001353C8">
            <w:pPr>
              <w:rPr>
                <w:rFonts w:ascii="Calibri" w:eastAsia="Calibri" w:hAnsi="Calibri" w:cs="Arial"/>
              </w:rPr>
            </w:pPr>
            <w:r w:rsidRPr="001A63BC">
              <w:rPr>
                <w:rFonts w:ascii="Calibri" w:eastAsia="Calibri" w:hAnsi="Calibri" w:cs="Arial"/>
              </w:rPr>
              <w:t>Implementation of the Agricultural Support Program</w:t>
            </w:r>
          </w:p>
        </w:tc>
      </w:tr>
      <w:tr w:rsidR="001353C8" w:rsidRPr="001A63BC" w:rsidTr="003D5944">
        <w:trPr>
          <w:trHeight w:val="944"/>
        </w:trPr>
        <w:tc>
          <w:tcPr>
            <w:tcW w:w="1890" w:type="dxa"/>
            <w:shd w:val="clear" w:color="auto" w:fill="DEEAF6" w:themeFill="accent1" w:themeFillTint="33"/>
          </w:tcPr>
          <w:p w:rsidR="001353C8" w:rsidRPr="001A63BC" w:rsidRDefault="001353C8" w:rsidP="001353C8">
            <w:pPr>
              <w:rPr>
                <w:rFonts w:ascii="Calibri" w:eastAsia="Calibri" w:hAnsi="Calibri" w:cs="Arial"/>
              </w:rPr>
            </w:pPr>
            <w:r w:rsidRPr="001A63BC">
              <w:rPr>
                <w:rFonts w:ascii="Calibri" w:eastAsia="Calibri" w:hAnsi="Calibri" w:cs="Arial"/>
              </w:rPr>
              <w:t>MTI</w:t>
            </w:r>
          </w:p>
        </w:tc>
        <w:tc>
          <w:tcPr>
            <w:tcW w:w="1890" w:type="dxa"/>
            <w:shd w:val="clear" w:color="auto" w:fill="DEEAF6" w:themeFill="accent1" w:themeFillTint="33"/>
          </w:tcPr>
          <w:p w:rsidR="001353C8" w:rsidRPr="001A63BC" w:rsidRDefault="001353C8" w:rsidP="001353C8">
            <w:pPr>
              <w:rPr>
                <w:rFonts w:ascii="Calibri" w:eastAsia="Calibri" w:hAnsi="Calibri" w:cs="Arial"/>
              </w:rPr>
            </w:pPr>
            <w:r w:rsidRPr="001A63BC">
              <w:rPr>
                <w:rFonts w:ascii="Calibri" w:eastAsia="Calibri" w:hAnsi="Calibri" w:cs="Arial"/>
              </w:rPr>
              <w:t>CEFTA</w:t>
            </w:r>
          </w:p>
        </w:tc>
        <w:tc>
          <w:tcPr>
            <w:tcW w:w="2610" w:type="dxa"/>
            <w:shd w:val="clear" w:color="auto" w:fill="DEEAF6" w:themeFill="accent1" w:themeFillTint="33"/>
          </w:tcPr>
          <w:p w:rsidR="001353C8" w:rsidRPr="001A63BC" w:rsidRDefault="001353C8" w:rsidP="001353C8">
            <w:pPr>
              <w:rPr>
                <w:rFonts w:ascii="Calibri" w:eastAsia="Calibri" w:hAnsi="Calibri" w:cs="Arial"/>
              </w:rPr>
            </w:pPr>
            <w:r w:rsidRPr="001A63BC">
              <w:rPr>
                <w:rFonts w:ascii="Calibri" w:eastAsia="Calibri" w:hAnsi="Calibri" w:cs="Arial"/>
              </w:rPr>
              <w:t>Negative trade balance</w:t>
            </w:r>
          </w:p>
        </w:tc>
        <w:tc>
          <w:tcPr>
            <w:tcW w:w="2970" w:type="dxa"/>
            <w:shd w:val="clear" w:color="auto" w:fill="DEEAF6" w:themeFill="accent1" w:themeFillTint="33"/>
          </w:tcPr>
          <w:p w:rsidR="001353C8" w:rsidRPr="001A63BC" w:rsidRDefault="001353C8" w:rsidP="001353C8">
            <w:pPr>
              <w:rPr>
                <w:rFonts w:ascii="Calibri" w:eastAsia="Calibri" w:hAnsi="Calibri" w:cs="Arial"/>
              </w:rPr>
            </w:pPr>
            <w:r w:rsidRPr="001A63BC">
              <w:rPr>
                <w:rFonts w:ascii="Calibri" w:eastAsia="Calibri" w:hAnsi="Calibri" w:cs="Arial"/>
              </w:rPr>
              <w:t>Responsible for trade policy and implementation of the CEFTA Agreement</w:t>
            </w:r>
          </w:p>
        </w:tc>
      </w:tr>
      <w:tr w:rsidR="001353C8" w:rsidRPr="001A63BC" w:rsidTr="001353C8">
        <w:trPr>
          <w:trHeight w:val="980"/>
        </w:trPr>
        <w:tc>
          <w:tcPr>
            <w:tcW w:w="1890" w:type="dxa"/>
            <w:shd w:val="clear" w:color="auto" w:fill="DEEAF6" w:themeFill="accent1" w:themeFillTint="33"/>
          </w:tcPr>
          <w:p w:rsidR="001353C8" w:rsidRPr="001A63BC" w:rsidRDefault="001353C8" w:rsidP="001353C8">
            <w:pPr>
              <w:rPr>
                <w:rFonts w:ascii="Calibri" w:eastAsia="Calibri" w:hAnsi="Calibri" w:cs="Arial"/>
              </w:rPr>
            </w:pPr>
            <w:r w:rsidRPr="001A63BC">
              <w:rPr>
                <w:rFonts w:ascii="Calibri" w:eastAsia="Calibri" w:hAnsi="Calibri" w:cs="Arial"/>
              </w:rPr>
              <w:t>Farmers</w:t>
            </w:r>
          </w:p>
        </w:tc>
        <w:tc>
          <w:tcPr>
            <w:tcW w:w="1890" w:type="dxa"/>
            <w:shd w:val="clear" w:color="auto" w:fill="DEEAF6" w:themeFill="accent1" w:themeFillTint="33"/>
          </w:tcPr>
          <w:p w:rsidR="001353C8" w:rsidRPr="001A63BC" w:rsidRDefault="001353C8" w:rsidP="001353C8">
            <w:pPr>
              <w:rPr>
                <w:rFonts w:ascii="Calibri" w:eastAsia="Calibri" w:hAnsi="Calibri" w:cs="Arial"/>
              </w:rPr>
            </w:pPr>
            <w:r w:rsidRPr="001A63BC">
              <w:rPr>
                <w:rFonts w:ascii="Calibri" w:eastAsia="Calibri" w:hAnsi="Calibri" w:cs="Arial"/>
              </w:rPr>
              <w:t>Non-cultivation of Tobacco</w:t>
            </w:r>
          </w:p>
        </w:tc>
        <w:tc>
          <w:tcPr>
            <w:tcW w:w="2610" w:type="dxa"/>
            <w:shd w:val="clear" w:color="auto" w:fill="DEEAF6" w:themeFill="accent1" w:themeFillTint="33"/>
          </w:tcPr>
          <w:p w:rsidR="001353C8" w:rsidRPr="001A63BC" w:rsidRDefault="001353C8" w:rsidP="001353C8">
            <w:pPr>
              <w:rPr>
                <w:rFonts w:ascii="Calibri" w:eastAsia="Calibri" w:hAnsi="Calibri" w:cs="Arial"/>
              </w:rPr>
            </w:pPr>
            <w:r w:rsidRPr="001A63BC">
              <w:rPr>
                <w:rFonts w:ascii="Calibri" w:eastAsia="Calibri" w:hAnsi="Calibri" w:cs="Arial"/>
              </w:rPr>
              <w:t>High unemployment,</w:t>
            </w:r>
            <w:r w:rsidR="003D5944">
              <w:rPr>
                <w:rFonts w:ascii="Calibri" w:eastAsia="Calibri" w:hAnsi="Calibri" w:cs="Arial"/>
              </w:rPr>
              <w:t xml:space="preserve"> </w:t>
            </w:r>
            <w:r w:rsidR="003D5944" w:rsidRPr="003D5944">
              <w:rPr>
                <w:rFonts w:ascii="Calibri" w:eastAsia="Calibri" w:hAnsi="Calibri" w:cs="Arial"/>
              </w:rPr>
              <w:t>Low production capacities</w:t>
            </w:r>
          </w:p>
        </w:tc>
        <w:tc>
          <w:tcPr>
            <w:tcW w:w="2970" w:type="dxa"/>
            <w:shd w:val="clear" w:color="auto" w:fill="DEEAF6" w:themeFill="accent1" w:themeFillTint="33"/>
          </w:tcPr>
          <w:p w:rsidR="001353C8" w:rsidRPr="001A63BC" w:rsidRDefault="001353C8" w:rsidP="001353C8">
            <w:pPr>
              <w:rPr>
                <w:rFonts w:ascii="Calibri" w:eastAsia="Calibri" w:hAnsi="Calibri" w:cs="Arial"/>
              </w:rPr>
            </w:pPr>
            <w:r w:rsidRPr="001A63BC">
              <w:rPr>
                <w:rFonts w:ascii="Calibri" w:eastAsia="Calibri" w:hAnsi="Calibri" w:cs="Arial"/>
              </w:rPr>
              <w:t>Tobacco Cultivation and Unemployment in Rural Countries</w:t>
            </w:r>
          </w:p>
        </w:tc>
      </w:tr>
      <w:tr w:rsidR="001353C8" w:rsidRPr="001A63BC" w:rsidTr="00851C91">
        <w:trPr>
          <w:trHeight w:val="710"/>
        </w:trPr>
        <w:tc>
          <w:tcPr>
            <w:tcW w:w="1890" w:type="dxa"/>
            <w:shd w:val="clear" w:color="auto" w:fill="DEEAF6" w:themeFill="accent1" w:themeFillTint="33"/>
          </w:tcPr>
          <w:p w:rsidR="001353C8" w:rsidRPr="001A63BC" w:rsidRDefault="001353C8" w:rsidP="003D5944">
            <w:pPr>
              <w:rPr>
                <w:rFonts w:ascii="Calibri" w:eastAsia="Calibri" w:hAnsi="Calibri" w:cs="Arial"/>
              </w:rPr>
            </w:pPr>
            <w:r w:rsidRPr="001A63BC">
              <w:rPr>
                <w:rFonts w:ascii="Calibri" w:eastAsia="Calibri" w:hAnsi="Calibri" w:cs="Arial"/>
              </w:rPr>
              <w:t xml:space="preserve">Kosovo </w:t>
            </w:r>
            <w:r w:rsidR="003D5944">
              <w:rPr>
                <w:rFonts w:ascii="Calibri" w:eastAsia="Calibri" w:hAnsi="Calibri" w:cs="Arial"/>
              </w:rPr>
              <w:t>Producers</w:t>
            </w:r>
            <w:r w:rsidRPr="001A63BC">
              <w:rPr>
                <w:rFonts w:ascii="Calibri" w:eastAsia="Calibri" w:hAnsi="Calibri" w:cs="Arial"/>
              </w:rPr>
              <w:t xml:space="preserve"> Club</w:t>
            </w:r>
          </w:p>
        </w:tc>
        <w:tc>
          <w:tcPr>
            <w:tcW w:w="1890" w:type="dxa"/>
            <w:shd w:val="clear" w:color="auto" w:fill="DEEAF6" w:themeFill="accent1" w:themeFillTint="33"/>
          </w:tcPr>
          <w:p w:rsidR="001353C8" w:rsidRPr="001A63BC" w:rsidRDefault="001353C8" w:rsidP="001353C8">
            <w:pPr>
              <w:spacing w:after="0" w:line="240" w:lineRule="auto"/>
              <w:rPr>
                <w:rFonts w:ascii="Calibri" w:eastAsia="Calibri" w:hAnsi="Calibri" w:cs="Arial"/>
              </w:rPr>
            </w:pPr>
          </w:p>
        </w:tc>
        <w:tc>
          <w:tcPr>
            <w:tcW w:w="2610" w:type="dxa"/>
            <w:shd w:val="clear" w:color="auto" w:fill="DEEAF6" w:themeFill="accent1" w:themeFillTint="33"/>
          </w:tcPr>
          <w:p w:rsidR="001353C8" w:rsidRPr="001A63BC" w:rsidRDefault="003D5944" w:rsidP="001353C8">
            <w:pPr>
              <w:rPr>
                <w:rFonts w:ascii="Calibri" w:eastAsia="Calibri" w:hAnsi="Calibri" w:cs="Arial"/>
              </w:rPr>
            </w:pPr>
            <w:r w:rsidRPr="003D5944">
              <w:rPr>
                <w:rFonts w:ascii="Calibri" w:eastAsia="Calibri" w:hAnsi="Calibri" w:cs="Arial"/>
              </w:rPr>
              <w:t>Loss of club membership</w:t>
            </w:r>
          </w:p>
        </w:tc>
        <w:tc>
          <w:tcPr>
            <w:tcW w:w="2970" w:type="dxa"/>
            <w:shd w:val="clear" w:color="auto" w:fill="DEEAF6" w:themeFill="accent1" w:themeFillTint="33"/>
          </w:tcPr>
          <w:p w:rsidR="001353C8" w:rsidRPr="001A63BC" w:rsidRDefault="003D5944" w:rsidP="003D5944">
            <w:pPr>
              <w:rPr>
                <w:rFonts w:ascii="Calibri" w:eastAsia="Calibri" w:hAnsi="Calibri" w:cs="Arial"/>
              </w:rPr>
            </w:pPr>
            <w:r>
              <w:rPr>
                <w:rFonts w:ascii="Calibri" w:eastAsia="Calibri" w:hAnsi="Calibri" w:cs="Arial"/>
              </w:rPr>
              <w:t>Cigarette producers</w:t>
            </w:r>
          </w:p>
        </w:tc>
      </w:tr>
      <w:tr w:rsidR="001353C8" w:rsidRPr="001A63BC" w:rsidTr="001353C8">
        <w:trPr>
          <w:trHeight w:val="512"/>
        </w:trPr>
        <w:tc>
          <w:tcPr>
            <w:tcW w:w="1890" w:type="dxa"/>
            <w:shd w:val="clear" w:color="auto" w:fill="DEEAF6" w:themeFill="accent1" w:themeFillTint="33"/>
          </w:tcPr>
          <w:p w:rsidR="001353C8" w:rsidRPr="001A63BC" w:rsidRDefault="001353C8" w:rsidP="001353C8">
            <w:pPr>
              <w:rPr>
                <w:rFonts w:ascii="Calibri" w:eastAsia="Calibri" w:hAnsi="Calibri" w:cs="Arial"/>
              </w:rPr>
            </w:pPr>
            <w:r w:rsidRPr="001A63BC">
              <w:rPr>
                <w:rFonts w:ascii="Calibri" w:eastAsia="Calibri" w:hAnsi="Calibri" w:cs="Arial"/>
              </w:rPr>
              <w:lastRenderedPageBreak/>
              <w:t>Chamber of Commerce</w:t>
            </w:r>
          </w:p>
        </w:tc>
        <w:tc>
          <w:tcPr>
            <w:tcW w:w="1890" w:type="dxa"/>
            <w:shd w:val="clear" w:color="auto" w:fill="DEEAF6" w:themeFill="accent1" w:themeFillTint="33"/>
          </w:tcPr>
          <w:p w:rsidR="001353C8" w:rsidRPr="001A63BC" w:rsidRDefault="001353C8" w:rsidP="001353C8">
            <w:pPr>
              <w:spacing w:after="0" w:line="240" w:lineRule="auto"/>
              <w:rPr>
                <w:rFonts w:ascii="Calibri" w:eastAsia="Calibri" w:hAnsi="Calibri" w:cs="Arial"/>
              </w:rPr>
            </w:pPr>
          </w:p>
        </w:tc>
        <w:tc>
          <w:tcPr>
            <w:tcW w:w="2610" w:type="dxa"/>
            <w:shd w:val="clear" w:color="auto" w:fill="DEEAF6" w:themeFill="accent1" w:themeFillTint="33"/>
          </w:tcPr>
          <w:p w:rsidR="001353C8" w:rsidRPr="001A63BC" w:rsidRDefault="003D5944" w:rsidP="00851C91">
            <w:pPr>
              <w:rPr>
                <w:rFonts w:ascii="Calibri" w:eastAsia="Calibri" w:hAnsi="Calibri" w:cs="Arial"/>
              </w:rPr>
            </w:pPr>
            <w:r>
              <w:rPr>
                <w:rFonts w:ascii="Calibri" w:eastAsia="Calibri" w:hAnsi="Calibri" w:cs="Arial"/>
              </w:rPr>
              <w:t>Unsatisfaction of members.</w:t>
            </w:r>
            <w:r w:rsidR="00851C91">
              <w:rPr>
                <w:rFonts w:ascii="Calibri" w:eastAsia="Calibri" w:hAnsi="Calibri" w:cs="Arial"/>
              </w:rPr>
              <w:t xml:space="preserve"> The requests of business community not addressed</w:t>
            </w:r>
          </w:p>
        </w:tc>
        <w:tc>
          <w:tcPr>
            <w:tcW w:w="2970" w:type="dxa"/>
            <w:shd w:val="clear" w:color="auto" w:fill="DEEAF6" w:themeFill="accent1" w:themeFillTint="33"/>
          </w:tcPr>
          <w:p w:rsidR="001353C8" w:rsidRPr="001A63BC" w:rsidRDefault="003D5944" w:rsidP="001353C8">
            <w:pPr>
              <w:rPr>
                <w:rFonts w:ascii="Calibri" w:eastAsia="Calibri" w:hAnsi="Calibri" w:cs="Arial"/>
              </w:rPr>
            </w:pPr>
            <w:r w:rsidRPr="003D5944">
              <w:rPr>
                <w:rFonts w:ascii="Calibri" w:eastAsia="Calibri" w:hAnsi="Calibri" w:cs="Arial"/>
              </w:rPr>
              <w:t>Cigarette producers</w:t>
            </w:r>
          </w:p>
        </w:tc>
      </w:tr>
    </w:tbl>
    <w:p w:rsidR="001353C8" w:rsidRPr="001A63BC" w:rsidRDefault="001353C8" w:rsidP="001353C8">
      <w:pPr>
        <w:spacing w:after="0" w:line="240" w:lineRule="auto"/>
        <w:rPr>
          <w:rFonts w:ascii="Calibri" w:eastAsia="Calibri" w:hAnsi="Calibri" w:cs="Arial"/>
        </w:rPr>
      </w:pPr>
    </w:p>
    <w:p w:rsidR="001353C8" w:rsidRPr="001A63BC" w:rsidRDefault="001353C8" w:rsidP="001353C8">
      <w:pPr>
        <w:spacing w:after="0" w:line="240" w:lineRule="auto"/>
        <w:rPr>
          <w:rFonts w:ascii="Calibri" w:eastAsia="Calibri" w:hAnsi="Calibri" w:cs="Arial"/>
        </w:rPr>
      </w:pPr>
    </w:p>
    <w:p w:rsidR="004C1F2B" w:rsidRPr="001A63BC" w:rsidRDefault="004C1F2B" w:rsidP="004C1F2B">
      <w:pPr>
        <w:pStyle w:val="Heading1"/>
        <w:spacing w:before="0" w:line="240" w:lineRule="auto"/>
      </w:pPr>
      <w:bookmarkStart w:id="4" w:name="_Toc519687890"/>
      <w:r w:rsidRPr="007759FF">
        <w:t>Chapter 2: Objectives</w:t>
      </w:r>
      <w:bookmarkEnd w:id="4"/>
    </w:p>
    <w:p w:rsidR="004C1F2B" w:rsidRPr="001A63BC" w:rsidRDefault="004C1F2B" w:rsidP="004C1F2B">
      <w:pPr>
        <w:spacing w:after="0" w:line="240" w:lineRule="auto"/>
        <w:jc w:val="both"/>
      </w:pPr>
    </w:p>
    <w:p w:rsidR="004C1F2B" w:rsidRPr="001A63BC" w:rsidRDefault="004C1F2B" w:rsidP="004C1F2B">
      <w:pPr>
        <w:shd w:val="clear" w:color="auto" w:fill="DEEAF6" w:themeFill="accent1" w:themeFillTint="33"/>
        <w:spacing w:after="0" w:line="240" w:lineRule="auto"/>
        <w:jc w:val="both"/>
        <w:rPr>
          <w:shd w:val="clear" w:color="auto" w:fill="DEEAF6" w:themeFill="accent1" w:themeFillTint="33"/>
        </w:rPr>
      </w:pPr>
      <w:r w:rsidRPr="00AC195C">
        <w:rPr>
          <w:shd w:val="clear" w:color="auto" w:fill="DEEAF6" w:themeFill="accent1" w:themeFillTint="33"/>
        </w:rPr>
        <w:t>Based</w:t>
      </w:r>
      <w:r w:rsidRPr="001A63BC">
        <w:rPr>
          <w:shd w:val="clear" w:color="auto" w:fill="DEEAF6" w:themeFill="accent1" w:themeFillTint="33"/>
        </w:rPr>
        <w:t xml:space="preserve"> on the Government's strategic priority </w:t>
      </w:r>
      <w:r w:rsidRPr="001A63BC">
        <w:rPr>
          <w:b/>
          <w:shd w:val="clear" w:color="auto" w:fill="DEEAF6" w:themeFill="accent1" w:themeFillTint="33"/>
        </w:rPr>
        <w:t>Economic Development and Employment</w:t>
      </w:r>
      <w:r w:rsidRPr="001A63BC">
        <w:rPr>
          <w:shd w:val="clear" w:color="auto" w:fill="DEEAF6" w:themeFill="accent1" w:themeFillTint="33"/>
        </w:rPr>
        <w:t>, the overall aim of this proposal is to revive the Tobacco Industry in Kosovo, reduce unemployment by engaging the rural population in tobacco cultivation, and increasing output and exports through improved fiscal policies, and through subsidizing farmers and tobacco and cigarette</w:t>
      </w:r>
      <w:r w:rsidR="00AC195C" w:rsidRPr="00AC195C">
        <w:rPr>
          <w:shd w:val="clear" w:color="auto" w:fill="DEEAF6" w:themeFill="accent1" w:themeFillTint="33"/>
        </w:rPr>
        <w:t xml:space="preserve"> </w:t>
      </w:r>
      <w:r w:rsidR="00AC195C" w:rsidRPr="001A63BC">
        <w:rPr>
          <w:shd w:val="clear" w:color="auto" w:fill="DEEAF6" w:themeFill="accent1" w:themeFillTint="33"/>
        </w:rPr>
        <w:t>producers</w:t>
      </w:r>
      <w:r w:rsidRPr="001A63BC">
        <w:rPr>
          <w:shd w:val="clear" w:color="auto" w:fill="DEEAF6" w:themeFill="accent1" w:themeFillTint="33"/>
        </w:rPr>
        <w:t>.</w:t>
      </w:r>
      <w:r w:rsidRPr="001A63BC">
        <w:t xml:space="preserve"> Our country has a multi-year tradition in tobacco production, from which thousands of Kosovar families managed to generate income in the past. Agriculture is one of the best opportunities our country has to increase economic development, </w:t>
      </w:r>
      <w:r w:rsidR="00D17D8D">
        <w:t xml:space="preserve">replace the </w:t>
      </w:r>
      <w:r w:rsidRPr="001A63BC">
        <w:t xml:space="preserve">import and </w:t>
      </w:r>
      <w:r w:rsidR="0099344F" w:rsidRPr="001A63BC">
        <w:t xml:space="preserve">growth </w:t>
      </w:r>
      <w:r w:rsidR="0099344F">
        <w:t xml:space="preserve">of the </w:t>
      </w:r>
      <w:r w:rsidRPr="001A63BC">
        <w:t xml:space="preserve">export. </w:t>
      </w:r>
      <w:r w:rsidRPr="001A63BC">
        <w:rPr>
          <w:shd w:val="clear" w:color="auto" w:fill="DEEAF6" w:themeFill="accent1" w:themeFillTint="33"/>
        </w:rPr>
        <w:t>The priority of supporting this sector is the direct engagement of women in rural areas of the country, which will also have a positive impact on gender equality and the improvement of their well-being.</w:t>
      </w:r>
    </w:p>
    <w:p w:rsidR="004C1F2B" w:rsidRPr="001A63BC" w:rsidRDefault="004C1F2B" w:rsidP="004C1F2B">
      <w:pPr>
        <w:shd w:val="clear" w:color="auto" w:fill="DEEAF6" w:themeFill="accent1" w:themeFillTint="33"/>
        <w:spacing w:after="0" w:line="240" w:lineRule="auto"/>
        <w:jc w:val="both"/>
      </w:pPr>
    </w:p>
    <w:p w:rsidR="004C1F2B" w:rsidRPr="001A63BC" w:rsidRDefault="004C1F2B" w:rsidP="004C1F2B">
      <w:pPr>
        <w:shd w:val="clear" w:color="auto" w:fill="DEEAF6" w:themeFill="accent1" w:themeFillTint="33"/>
        <w:spacing w:after="0" w:line="240" w:lineRule="auto"/>
        <w:jc w:val="both"/>
      </w:pPr>
      <w:r w:rsidRPr="001A63BC">
        <w:t>Apart from tobacco production, our country has a long tradition in producing cigarettes as well. Tobacco Factory in Gjilan has a capacity for tobacco processing of 6,000 tons per year and a production capacity of cigarettes of 3,000 tons per year.</w:t>
      </w:r>
    </w:p>
    <w:p w:rsidR="004C1F2B" w:rsidRPr="001A63BC" w:rsidRDefault="004C1F2B" w:rsidP="004C1F2B">
      <w:pPr>
        <w:shd w:val="clear" w:color="auto" w:fill="DEEAF6" w:themeFill="accent1" w:themeFillTint="33"/>
        <w:spacing w:after="0" w:line="240" w:lineRule="auto"/>
        <w:jc w:val="both"/>
      </w:pPr>
    </w:p>
    <w:p w:rsidR="004C1F2B" w:rsidRPr="001A63BC" w:rsidRDefault="004C1F2B" w:rsidP="004C1F2B">
      <w:pPr>
        <w:shd w:val="clear" w:color="auto" w:fill="DEEAF6" w:themeFill="accent1" w:themeFillTint="33"/>
        <w:spacing w:after="0" w:line="240" w:lineRule="auto"/>
        <w:jc w:val="both"/>
      </w:pPr>
      <w:r w:rsidRPr="001A63BC">
        <w:t>The re</w:t>
      </w:r>
      <w:r w:rsidR="0099344F">
        <w:t xml:space="preserve">viving </w:t>
      </w:r>
      <w:r w:rsidRPr="001A63BC">
        <w:t>of the tradition of planting and producing goo</w:t>
      </w:r>
      <w:r w:rsidR="0099344F">
        <w:t>d quality tobacco in the Gjilan</w:t>
      </w:r>
      <w:r w:rsidRPr="001A63BC">
        <w:t xml:space="preserve"> region as well as in other parts of Kosovo (Gjakova area) opens an extraordinary economic prospect for the </w:t>
      </w:r>
      <w:r w:rsidR="0099344F">
        <w:t>residents</w:t>
      </w:r>
      <w:r w:rsidRPr="001A63BC">
        <w:t xml:space="preserve"> of this area. Farmers, in addition to being able to hire their family members, can also hire other people outside the family, since the income they can generate will cover the costs created for the workers and their income.</w:t>
      </w:r>
    </w:p>
    <w:p w:rsidR="004C1F2B" w:rsidRPr="001A63BC" w:rsidRDefault="004C1F2B" w:rsidP="004C1F2B">
      <w:pPr>
        <w:shd w:val="clear" w:color="auto" w:fill="DEEAF6" w:themeFill="accent1" w:themeFillTint="33"/>
        <w:spacing w:after="0" w:line="240" w:lineRule="auto"/>
        <w:jc w:val="both"/>
      </w:pPr>
    </w:p>
    <w:p w:rsidR="004C1F2B" w:rsidRPr="001A63BC" w:rsidRDefault="004C1F2B" w:rsidP="004C1F2B">
      <w:pPr>
        <w:shd w:val="clear" w:color="auto" w:fill="DEEAF6" w:themeFill="accent1" w:themeFillTint="33"/>
        <w:spacing w:after="0" w:line="240" w:lineRule="auto"/>
        <w:jc w:val="both"/>
      </w:pPr>
      <w:r w:rsidRPr="001A63BC">
        <w:t>The produced tobacco can very easily be exported to markets and there is an increased demand for that, while a part is utilised for the production of cigarettes sold in the local market.</w:t>
      </w:r>
    </w:p>
    <w:p w:rsidR="004C1F2B" w:rsidRPr="001A63BC" w:rsidRDefault="004C1F2B" w:rsidP="004C1F2B">
      <w:pPr>
        <w:shd w:val="clear" w:color="auto" w:fill="DEEAF6" w:themeFill="accent1" w:themeFillTint="33"/>
        <w:spacing w:after="0" w:line="240" w:lineRule="auto"/>
        <w:jc w:val="both"/>
      </w:pPr>
      <w:r w:rsidRPr="001A63BC">
        <w:t>The aimed specific objectives are:</w:t>
      </w:r>
    </w:p>
    <w:p w:rsidR="004C1F2B" w:rsidRPr="001A63BC" w:rsidRDefault="004C1F2B" w:rsidP="004C1F2B">
      <w:pPr>
        <w:shd w:val="clear" w:color="auto" w:fill="DEEAF6" w:themeFill="accent1" w:themeFillTint="33"/>
        <w:spacing w:after="0" w:line="240" w:lineRule="auto"/>
        <w:jc w:val="both"/>
      </w:pPr>
    </w:p>
    <w:p w:rsidR="004C1F2B" w:rsidRPr="001A63BC" w:rsidRDefault="004C1F2B" w:rsidP="004C1F2B">
      <w:pPr>
        <w:shd w:val="clear" w:color="auto" w:fill="DEEAF6" w:themeFill="accent1" w:themeFillTint="33"/>
        <w:spacing w:after="0" w:line="240" w:lineRule="auto"/>
        <w:jc w:val="both"/>
      </w:pPr>
      <w:r w:rsidRPr="001A63BC">
        <w:t xml:space="preserve">1.  </w:t>
      </w:r>
      <w:r w:rsidR="0099344F">
        <w:t>Changing</w:t>
      </w:r>
      <w:r w:rsidRPr="001A63BC">
        <w:t xml:space="preserve"> the method of calculating the excise rate on tobacco and cigarettes.</w:t>
      </w:r>
    </w:p>
    <w:p w:rsidR="004C1F2B" w:rsidRPr="001A63BC" w:rsidRDefault="004C1F2B" w:rsidP="004C1F2B">
      <w:pPr>
        <w:shd w:val="clear" w:color="auto" w:fill="DEEAF6" w:themeFill="accent1" w:themeFillTint="33"/>
        <w:spacing w:after="0" w:line="240" w:lineRule="auto"/>
        <w:jc w:val="both"/>
      </w:pPr>
      <w:r w:rsidRPr="001A63BC">
        <w:t xml:space="preserve">2. </w:t>
      </w:r>
      <w:r w:rsidR="00D11631" w:rsidRPr="00D11631">
        <w:t xml:space="preserve">Changing </w:t>
      </w:r>
      <w:r w:rsidRPr="001A63BC">
        <w:t>of the current agricultural policies, which would enable the subsidization of tobacco production.</w:t>
      </w:r>
    </w:p>
    <w:p w:rsidR="004C1F2B" w:rsidRPr="001A63BC" w:rsidRDefault="004C1F2B" w:rsidP="004C1F2B">
      <w:pPr>
        <w:shd w:val="clear" w:color="auto" w:fill="DEEAF6" w:themeFill="accent1" w:themeFillTint="33"/>
        <w:spacing w:after="0" w:line="240" w:lineRule="auto"/>
        <w:jc w:val="both"/>
      </w:pPr>
    </w:p>
    <w:p w:rsidR="004C1F2B" w:rsidRPr="001A63BC" w:rsidRDefault="004C1F2B" w:rsidP="004C1F2B">
      <w:pPr>
        <w:pStyle w:val="Caption"/>
        <w:spacing w:after="0"/>
      </w:pPr>
      <w:r w:rsidRPr="001A63BC">
        <w:t xml:space="preserve">Figure </w:t>
      </w:r>
      <w:r w:rsidRPr="001A63BC">
        <w:fldChar w:fldCharType="begin"/>
      </w:r>
      <w:r w:rsidRPr="001A63BC">
        <w:instrText xml:space="preserve"> SEQ Figure \* ARABIC </w:instrText>
      </w:r>
      <w:r w:rsidRPr="001A63BC">
        <w:fldChar w:fldCharType="separate"/>
      </w:r>
      <w:r w:rsidRPr="001A63BC">
        <w:t>5</w:t>
      </w:r>
      <w:r w:rsidRPr="001A63BC">
        <w:fldChar w:fldCharType="end"/>
      </w:r>
      <w:r w:rsidRPr="001A63BC">
        <w:t>: Relevant Government objectives</w:t>
      </w:r>
    </w:p>
    <w:tbl>
      <w:tblPr>
        <w:tblStyle w:val="TableGrid"/>
        <w:tblW w:w="0" w:type="auto"/>
        <w:tblInd w:w="108" w:type="dxa"/>
        <w:tblLook w:val="04A0" w:firstRow="1" w:lastRow="0" w:firstColumn="1" w:lastColumn="0" w:noHBand="0" w:noVBand="1"/>
      </w:tblPr>
      <w:tblGrid>
        <w:gridCol w:w="4511"/>
        <w:gridCol w:w="4731"/>
      </w:tblGrid>
      <w:tr w:rsidR="004C1F2B" w:rsidRPr="001A63BC" w:rsidTr="001353C8">
        <w:trPr>
          <w:trHeight w:val="620"/>
        </w:trPr>
        <w:tc>
          <w:tcPr>
            <w:tcW w:w="4567" w:type="dxa"/>
            <w:shd w:val="clear" w:color="auto" w:fill="DEEAF6" w:themeFill="accent1" w:themeFillTint="33"/>
          </w:tcPr>
          <w:p w:rsidR="004C1F2B" w:rsidRPr="001A63BC" w:rsidRDefault="004C1F2B" w:rsidP="001353C8">
            <w:pPr>
              <w:rPr>
                <w:b/>
              </w:rPr>
            </w:pPr>
            <w:r w:rsidRPr="001A63BC">
              <w:rPr>
                <w:b/>
              </w:rPr>
              <w:t>Relevant objective</w:t>
            </w:r>
          </w:p>
        </w:tc>
        <w:tc>
          <w:tcPr>
            <w:tcW w:w="4793" w:type="dxa"/>
            <w:shd w:val="clear" w:color="auto" w:fill="DEEAF6" w:themeFill="accent1" w:themeFillTint="33"/>
          </w:tcPr>
          <w:p w:rsidR="004C1F2B" w:rsidRPr="001A63BC" w:rsidRDefault="004C1F2B" w:rsidP="001353C8">
            <w:pPr>
              <w:rPr>
                <w:b/>
              </w:rPr>
            </w:pPr>
            <w:r w:rsidRPr="001A63BC">
              <w:rPr>
                <w:b/>
              </w:rPr>
              <w:t>Name of the relevant planning document (source)</w:t>
            </w:r>
          </w:p>
        </w:tc>
      </w:tr>
      <w:tr w:rsidR="004C1F2B" w:rsidRPr="001A63BC" w:rsidTr="001353C8">
        <w:tc>
          <w:tcPr>
            <w:tcW w:w="4567" w:type="dxa"/>
            <w:shd w:val="clear" w:color="auto" w:fill="DEEAF6" w:themeFill="accent1" w:themeFillTint="33"/>
          </w:tcPr>
          <w:p w:rsidR="004C1F2B" w:rsidRPr="001A63BC" w:rsidRDefault="004C1F2B" w:rsidP="001353C8">
            <w:r w:rsidRPr="001A63BC">
              <w:t>Government's Priority Strategy No. 2 - Economic Development and Employment</w:t>
            </w:r>
          </w:p>
        </w:tc>
        <w:tc>
          <w:tcPr>
            <w:tcW w:w="4793" w:type="dxa"/>
            <w:shd w:val="clear" w:color="auto" w:fill="DEEAF6" w:themeFill="accent1" w:themeFillTint="33"/>
          </w:tcPr>
          <w:p w:rsidR="004C1F2B" w:rsidRPr="001A63BC" w:rsidRDefault="004C1F2B" w:rsidP="001353C8">
            <w:r w:rsidRPr="001A63BC">
              <w:t>Government Program 2017-2021</w:t>
            </w:r>
          </w:p>
        </w:tc>
      </w:tr>
    </w:tbl>
    <w:p w:rsidR="004C1F2B" w:rsidRPr="001A63BC" w:rsidRDefault="004C1F2B" w:rsidP="004C1F2B">
      <w:pPr>
        <w:spacing w:after="0" w:line="240" w:lineRule="auto"/>
      </w:pPr>
    </w:p>
    <w:p w:rsidR="004C1F2B" w:rsidRPr="001A63BC" w:rsidRDefault="004C1F2B" w:rsidP="004C1F2B">
      <w:pPr>
        <w:spacing w:after="0" w:line="240" w:lineRule="auto"/>
      </w:pPr>
    </w:p>
    <w:p w:rsidR="004C1F2B" w:rsidRPr="001A63BC" w:rsidRDefault="004C1F2B" w:rsidP="004C1F2B">
      <w:pPr>
        <w:pStyle w:val="Heading1"/>
        <w:spacing w:before="0" w:line="240" w:lineRule="auto"/>
      </w:pPr>
      <w:bookmarkStart w:id="5" w:name="_Toc519687891"/>
      <w:r w:rsidRPr="001A63BC">
        <w:t>Chapter 3: Options</w:t>
      </w:r>
      <w:bookmarkEnd w:id="5"/>
      <w:r w:rsidRPr="001A63BC">
        <w:t xml:space="preserve"> </w:t>
      </w:r>
    </w:p>
    <w:p w:rsidR="004C1F2B" w:rsidRPr="001A63BC" w:rsidRDefault="004C1F2B" w:rsidP="004C1F2B">
      <w:pPr>
        <w:spacing w:after="0" w:line="240" w:lineRule="auto"/>
      </w:pPr>
    </w:p>
    <w:p w:rsidR="004C1F2B" w:rsidRPr="001A63BC" w:rsidRDefault="004C1F2B" w:rsidP="004C1F2B">
      <w:pPr>
        <w:shd w:val="clear" w:color="auto" w:fill="DEEAF6" w:themeFill="accent1" w:themeFillTint="33"/>
        <w:spacing w:after="0" w:line="240" w:lineRule="auto"/>
        <w:rPr>
          <w:b/>
        </w:rPr>
      </w:pPr>
      <w:r w:rsidRPr="00591307">
        <w:lastRenderedPageBreak/>
        <w:t>The</w:t>
      </w:r>
      <w:r w:rsidRPr="001A63BC">
        <w:t xml:space="preserve"> following three options are presented in detail in addressing the problem on </w:t>
      </w:r>
      <w:r w:rsidRPr="001A63BC">
        <w:rPr>
          <w:b/>
        </w:rPr>
        <w:t>inadequate policy for supporting Tobacco and Cigarette producers.</w:t>
      </w:r>
    </w:p>
    <w:p w:rsidR="004C1F2B" w:rsidRPr="001A63BC" w:rsidRDefault="004C1F2B" w:rsidP="004C1F2B">
      <w:pPr>
        <w:shd w:val="clear" w:color="auto" w:fill="DEEAF6" w:themeFill="accent1" w:themeFillTint="33"/>
        <w:spacing w:after="0" w:line="240" w:lineRule="auto"/>
        <w:jc w:val="both"/>
        <w:rPr>
          <w:b/>
        </w:rPr>
      </w:pPr>
      <w:r w:rsidRPr="001A63BC">
        <w:t xml:space="preserve">The first option "no changes" and the second option "on improvement of implementation and </w:t>
      </w:r>
      <w:r w:rsidRPr="001A63BC">
        <w:rPr>
          <w:rFonts w:cstheme="minorHAnsi"/>
          <w:noProof/>
        </w:rPr>
        <w:t>e</w:t>
      </w:r>
      <w:r w:rsidRPr="001A63BC">
        <w:t xml:space="preserve">nforcement" are considered as unable to address the problem. The group </w:t>
      </w:r>
      <w:r w:rsidR="00591307">
        <w:t xml:space="preserve">assessed </w:t>
      </w:r>
      <w:r w:rsidRPr="001A63BC">
        <w:t xml:space="preserve">that the third option, to include </w:t>
      </w:r>
      <w:r w:rsidR="00591307" w:rsidRPr="001A63BC">
        <w:t xml:space="preserve">regulation </w:t>
      </w:r>
      <w:r w:rsidR="00591307">
        <w:t xml:space="preserve">of </w:t>
      </w:r>
      <w:r w:rsidRPr="001A63BC">
        <w:t>excise</w:t>
      </w:r>
      <w:r w:rsidR="00591307">
        <w:t xml:space="preserve"> tax</w:t>
      </w:r>
      <w:r w:rsidRPr="001A63BC">
        <w:t xml:space="preserve"> and subsidies in this area, is the most acceptable option.</w:t>
      </w:r>
    </w:p>
    <w:p w:rsidR="004C1F2B" w:rsidRPr="001A63BC" w:rsidRDefault="004C1F2B" w:rsidP="004C1F2B">
      <w:pPr>
        <w:spacing w:after="0" w:line="240" w:lineRule="auto"/>
      </w:pPr>
    </w:p>
    <w:p w:rsidR="004C1F2B" w:rsidRPr="001A63BC" w:rsidRDefault="004C1F2B" w:rsidP="004C1F2B">
      <w:pPr>
        <w:pStyle w:val="Heading2"/>
        <w:spacing w:before="0" w:line="240" w:lineRule="auto"/>
      </w:pPr>
      <w:bookmarkStart w:id="6" w:name="_Toc519687892"/>
      <w:r w:rsidRPr="001A63BC">
        <w:t>Chapter 3.1: No Change Option</w:t>
      </w:r>
      <w:bookmarkEnd w:id="6"/>
      <w:r w:rsidRPr="001A63BC">
        <w:t xml:space="preserve"> </w:t>
      </w:r>
    </w:p>
    <w:p w:rsidR="004C1F2B" w:rsidRPr="001A63BC" w:rsidRDefault="004C1F2B" w:rsidP="004C1F2B">
      <w:pPr>
        <w:spacing w:after="0" w:line="240" w:lineRule="auto"/>
      </w:pPr>
    </w:p>
    <w:p w:rsidR="004C1F2B" w:rsidRPr="001A63BC" w:rsidRDefault="004C1F2B" w:rsidP="004C1F2B">
      <w:pPr>
        <w:spacing w:after="0" w:line="240" w:lineRule="auto"/>
        <w:jc w:val="both"/>
      </w:pPr>
      <w:r w:rsidRPr="001A63BC">
        <w:t>The working group estimates that if the situation remains unchanged, then no positive development is expected in stimulating tobacco and cigarettes production. This would have a negative effect on economic development, employment with emphasis on rural areas, tobacco production capacities in Kosovo, and trade balance. Therefore, this option is not recommended.</w:t>
      </w:r>
    </w:p>
    <w:p w:rsidR="006624A8" w:rsidRDefault="006624A8" w:rsidP="004C1F2B">
      <w:pPr>
        <w:pStyle w:val="Heading2"/>
        <w:spacing w:before="0" w:line="240" w:lineRule="auto"/>
      </w:pPr>
    </w:p>
    <w:p w:rsidR="004C1F2B" w:rsidRPr="001A63BC" w:rsidRDefault="004C1F2B" w:rsidP="004C1F2B">
      <w:pPr>
        <w:pStyle w:val="Heading2"/>
        <w:spacing w:before="0" w:line="240" w:lineRule="auto"/>
      </w:pPr>
      <w:bookmarkStart w:id="7" w:name="_Toc519687893"/>
      <w:r w:rsidRPr="001A63BC">
        <w:t>Chapter 3.2: The option on improvement of implementation and enforcement</w:t>
      </w:r>
      <w:bookmarkEnd w:id="7"/>
    </w:p>
    <w:p w:rsidR="004C1F2B" w:rsidRPr="001A63BC" w:rsidRDefault="004C1F2B" w:rsidP="004C1F2B">
      <w:pPr>
        <w:spacing w:after="0" w:line="240" w:lineRule="auto"/>
      </w:pPr>
    </w:p>
    <w:p w:rsidR="004C1F2B" w:rsidRPr="001A63BC" w:rsidRDefault="004C1F2B" w:rsidP="004C1F2B">
      <w:pPr>
        <w:shd w:val="clear" w:color="auto" w:fill="DEEAF6" w:themeFill="accent1" w:themeFillTint="33"/>
        <w:spacing w:after="0" w:line="240" w:lineRule="auto"/>
        <w:jc w:val="both"/>
      </w:pPr>
      <w:r w:rsidRPr="001A63BC">
        <w:t>The Working Group analysed the Option on 'Improvement of Implementation and Enforcement' and estimates that improvement of implementation and enforcement' is irrelevant in this case. It must be utilized in avoiding shortcomings through regulatory changes in support of domestic production.</w:t>
      </w:r>
    </w:p>
    <w:p w:rsidR="004C1F2B" w:rsidRPr="001A63BC" w:rsidRDefault="004C1F2B" w:rsidP="004C1F2B">
      <w:pPr>
        <w:spacing w:after="0" w:line="240" w:lineRule="auto"/>
      </w:pPr>
    </w:p>
    <w:p w:rsidR="004C1F2B" w:rsidRPr="001A63BC" w:rsidRDefault="004C1F2B" w:rsidP="004C1F2B">
      <w:pPr>
        <w:pStyle w:val="Heading2"/>
        <w:spacing w:before="0" w:line="240" w:lineRule="auto"/>
      </w:pPr>
      <w:bookmarkStart w:id="8" w:name="_Toc519687894"/>
      <w:r w:rsidRPr="001A63BC">
        <w:t xml:space="preserve">Chapter 3.3: The third option on </w:t>
      </w:r>
      <w:r w:rsidR="006624A8">
        <w:t xml:space="preserve">supplementing and amending of the </w:t>
      </w:r>
      <w:r w:rsidRPr="001A63BC">
        <w:t>regulatory in the field of Tobacco and Cigarette Production</w:t>
      </w:r>
      <w:bookmarkEnd w:id="8"/>
    </w:p>
    <w:p w:rsidR="004C1F2B" w:rsidRPr="001A63BC" w:rsidRDefault="004C1F2B" w:rsidP="004C1F2B"/>
    <w:p w:rsidR="004C1F2B" w:rsidRPr="001A63BC" w:rsidRDefault="004C1F2B" w:rsidP="004C1F2B">
      <w:pPr>
        <w:shd w:val="clear" w:color="auto" w:fill="DEEAF6" w:themeFill="accent1" w:themeFillTint="33"/>
        <w:spacing w:after="0" w:line="240" w:lineRule="auto"/>
        <w:jc w:val="both"/>
      </w:pPr>
      <w:r w:rsidRPr="001A63BC">
        <w:t>Upon conducting extensive analysis and consultations with stakeholders the Working Group recommends the following changes to be made:</w:t>
      </w:r>
    </w:p>
    <w:p w:rsidR="004C1F2B" w:rsidRPr="001A63BC" w:rsidRDefault="004C1F2B" w:rsidP="004C1F2B">
      <w:pPr>
        <w:shd w:val="clear" w:color="auto" w:fill="DEEAF6" w:themeFill="accent1" w:themeFillTint="33"/>
        <w:spacing w:after="0" w:line="240" w:lineRule="auto"/>
        <w:jc w:val="both"/>
      </w:pPr>
      <w:r w:rsidRPr="001A63BC">
        <w:t xml:space="preserve">- To amend the decision of the Government of the Republic of Kosovo No. 11/64 dated on 16.12.2015. -In order to implement the foreseen </w:t>
      </w:r>
      <w:r w:rsidR="006624A8">
        <w:t>changes</w:t>
      </w:r>
      <w:r w:rsidRPr="001A63BC">
        <w:t>, amendments shall be made to Law No. 03/L-220 amending and supplementing the Law no. 03/L-112 on excise tax in Kosovo, namely the decision of the Government of the Republic of Kosovo no. 11/64, dated on 16th of December 2015. The excise rate for cigarettes produced in Kosovo is calculated by using the "ad valorem" method (according to the value) and to be calculated on the retail price of cigarettes produced in Kosovo. The rate of excise duty applied is 30% of retail value.</w:t>
      </w:r>
    </w:p>
    <w:p w:rsidR="004C1F2B" w:rsidRPr="001A63BC" w:rsidRDefault="004C1F2B" w:rsidP="004C1F2B">
      <w:pPr>
        <w:shd w:val="clear" w:color="auto" w:fill="DEEAF6" w:themeFill="accent1" w:themeFillTint="33"/>
        <w:spacing w:after="0" w:line="240" w:lineRule="auto"/>
        <w:jc w:val="both"/>
      </w:pPr>
      <w:r w:rsidRPr="001A63BC">
        <w:t xml:space="preserve">- The Administrative Instruction (MAFRD) should also be amended in order to support the measures and criteria for rural development for the upcoming year 2019, introducing tobacco among the subsidized agricultural crops by the Government. Therefore, the Administrative Instruction (MAFRD) on the measures and criteria for support for rural development shall be amended. In the agricultural development policies for the upcoming years, the subsidization of tobacco produced in Kosovo should be planned with a value of 1 euro/kg.  The payment for tobacco subsidies should be </w:t>
      </w:r>
      <w:r w:rsidR="00E44464">
        <w:t>conditioned</w:t>
      </w:r>
      <w:r w:rsidRPr="001A63BC">
        <w:t xml:space="preserve"> </w:t>
      </w:r>
      <w:r w:rsidR="00E44464">
        <w:t>by</w:t>
      </w:r>
      <w:r w:rsidRPr="001A63BC">
        <w:t xml:space="preserve"> the delivery of the product to the collectors (similar to the case of milk subsidies for farmers).</w:t>
      </w:r>
    </w:p>
    <w:p w:rsidR="004C1F2B" w:rsidRPr="001A63BC" w:rsidRDefault="004C1F2B" w:rsidP="004C1F2B">
      <w:pPr>
        <w:shd w:val="clear" w:color="auto" w:fill="DEEAF6" w:themeFill="accent1" w:themeFillTint="33"/>
        <w:spacing w:after="0" w:line="240" w:lineRule="auto"/>
        <w:jc w:val="both"/>
      </w:pPr>
    </w:p>
    <w:p w:rsidR="004C1F2B" w:rsidRPr="001A63BC" w:rsidRDefault="004C1F2B" w:rsidP="004C1F2B">
      <w:pPr>
        <w:shd w:val="clear" w:color="auto" w:fill="DEEAF6" w:themeFill="accent1" w:themeFillTint="33"/>
        <w:spacing w:after="0" w:line="240" w:lineRule="auto"/>
        <w:jc w:val="both"/>
      </w:pPr>
      <w:r w:rsidRPr="001A63BC">
        <w:t>These actions would have had a positive effect, resulting in increased economic growth, employment growth with emphasis on rural areas, development of tobacco production capacities in Kosovo, and improved trade balance. This option is therefore recommended.</w:t>
      </w:r>
    </w:p>
    <w:p w:rsidR="004C1F2B" w:rsidRPr="001A63BC" w:rsidRDefault="004C1F2B" w:rsidP="004C1F2B">
      <w:pPr>
        <w:pStyle w:val="Heading1"/>
        <w:spacing w:before="0" w:line="240" w:lineRule="auto"/>
      </w:pPr>
      <w:bookmarkStart w:id="9" w:name="_Toc519687895"/>
      <w:r w:rsidRPr="001A63BC">
        <w:t>Chapter 4: Identifying and assessing future impacts</w:t>
      </w:r>
      <w:bookmarkEnd w:id="9"/>
    </w:p>
    <w:p w:rsidR="004C1F2B" w:rsidRPr="001A63BC" w:rsidRDefault="004C1F2B" w:rsidP="004C1F2B">
      <w:pPr>
        <w:shd w:val="clear" w:color="auto" w:fill="DEEAF6" w:themeFill="accent1" w:themeFillTint="33"/>
        <w:spacing w:after="0" w:line="240" w:lineRule="auto"/>
        <w:jc w:val="both"/>
      </w:pPr>
      <w:r w:rsidRPr="001A63BC">
        <w:t>The table below presents the most important impacts that have been identified. Annexes 1 to 4 present the assessment of all impacts in accordance with the means to identify the economic, social, environmental impacts and the impacts o</w:t>
      </w:r>
      <w:r w:rsidR="005029FD">
        <w:t>n</w:t>
      </w:r>
      <w:r w:rsidRPr="001A63BC">
        <w:t xml:space="preserve"> fundamental rights. These tools are listed in the Manual for </w:t>
      </w:r>
      <w:r w:rsidRPr="001A63BC">
        <w:lastRenderedPageBreak/>
        <w:t>developing Concept Documents. The four annexes also show the assessment of the significance of the various impacts and the preferred level of analysis.</w:t>
      </w:r>
    </w:p>
    <w:p w:rsidR="004C1F2B" w:rsidRPr="001A63BC" w:rsidRDefault="004C1F2B" w:rsidP="004C1F2B">
      <w:pPr>
        <w:spacing w:after="0" w:line="240" w:lineRule="auto"/>
      </w:pPr>
    </w:p>
    <w:p w:rsidR="004C1F2B" w:rsidRPr="001A63BC" w:rsidRDefault="004C1F2B" w:rsidP="004C1F2B">
      <w:pPr>
        <w:pStyle w:val="Caption"/>
        <w:spacing w:after="0"/>
      </w:pPr>
      <w:r w:rsidRPr="001A63BC">
        <w:t xml:space="preserve">Figure </w:t>
      </w:r>
      <w:r w:rsidRPr="001A63BC">
        <w:fldChar w:fldCharType="begin"/>
      </w:r>
      <w:r w:rsidRPr="001A63BC">
        <w:instrText xml:space="preserve"> SEQ Figure \* ARABIC </w:instrText>
      </w:r>
      <w:r w:rsidRPr="001A63BC">
        <w:fldChar w:fldCharType="separate"/>
      </w:r>
      <w:r w:rsidRPr="001A63BC">
        <w:t>6</w:t>
      </w:r>
      <w:r w:rsidRPr="001A63BC">
        <w:fldChar w:fldCharType="end"/>
      </w:r>
      <w:r w:rsidRPr="001A63BC">
        <w:t>: The most important impacts identified for the impact category</w:t>
      </w:r>
    </w:p>
    <w:tbl>
      <w:tblPr>
        <w:tblStyle w:val="TableGrid"/>
        <w:tblW w:w="0" w:type="auto"/>
        <w:tblInd w:w="108" w:type="dxa"/>
        <w:tblLook w:val="04A0" w:firstRow="1" w:lastRow="0" w:firstColumn="1" w:lastColumn="0" w:noHBand="0" w:noVBand="1"/>
      </w:tblPr>
      <w:tblGrid>
        <w:gridCol w:w="2214"/>
        <w:gridCol w:w="7028"/>
      </w:tblGrid>
      <w:tr w:rsidR="004C1F2B" w:rsidRPr="001A63BC" w:rsidTr="001353C8">
        <w:tc>
          <w:tcPr>
            <w:tcW w:w="2227" w:type="dxa"/>
            <w:shd w:val="clear" w:color="auto" w:fill="DEEAF6" w:themeFill="accent1" w:themeFillTint="33"/>
          </w:tcPr>
          <w:p w:rsidR="004C1F2B" w:rsidRPr="001A63BC" w:rsidRDefault="004C1F2B" w:rsidP="001353C8">
            <w:pPr>
              <w:rPr>
                <w:b/>
              </w:rPr>
            </w:pPr>
            <w:r w:rsidRPr="001A63BC">
              <w:rPr>
                <w:b/>
              </w:rPr>
              <w:t>Categories of impacts</w:t>
            </w:r>
          </w:p>
        </w:tc>
        <w:tc>
          <w:tcPr>
            <w:tcW w:w="7133" w:type="dxa"/>
            <w:shd w:val="clear" w:color="auto" w:fill="DEEAF6" w:themeFill="accent1" w:themeFillTint="33"/>
          </w:tcPr>
          <w:p w:rsidR="004C1F2B" w:rsidRPr="001A63BC" w:rsidRDefault="004C1F2B" w:rsidP="001353C8">
            <w:r w:rsidRPr="001A63BC">
              <w:rPr>
                <w:b/>
              </w:rPr>
              <w:t>Relevant impacts identified</w:t>
            </w:r>
          </w:p>
          <w:p w:rsidR="004C1F2B" w:rsidRPr="001A63BC" w:rsidRDefault="004C1F2B" w:rsidP="001353C8">
            <w:pPr>
              <w:rPr>
                <w:b/>
              </w:rPr>
            </w:pPr>
            <w:r w:rsidRPr="001A63BC">
              <w:t xml:space="preserve"> </w:t>
            </w:r>
          </w:p>
        </w:tc>
      </w:tr>
      <w:tr w:rsidR="004C1F2B" w:rsidRPr="001A63BC" w:rsidTr="001353C8">
        <w:tc>
          <w:tcPr>
            <w:tcW w:w="2227" w:type="dxa"/>
            <w:shd w:val="clear" w:color="auto" w:fill="DEEAF6" w:themeFill="accent1" w:themeFillTint="33"/>
          </w:tcPr>
          <w:p w:rsidR="004C1F2B" w:rsidRPr="001A63BC" w:rsidRDefault="004C1F2B" w:rsidP="001353C8">
            <w:r w:rsidRPr="001A63BC">
              <w:t>Economic impacts</w:t>
            </w:r>
          </w:p>
          <w:p w:rsidR="004C1F2B" w:rsidRPr="001A63BC" w:rsidRDefault="004C1F2B" w:rsidP="001353C8"/>
        </w:tc>
        <w:tc>
          <w:tcPr>
            <w:tcW w:w="7133" w:type="dxa"/>
            <w:shd w:val="clear" w:color="auto" w:fill="DEEAF6" w:themeFill="accent1" w:themeFillTint="33"/>
          </w:tcPr>
          <w:p w:rsidR="004C1F2B" w:rsidRPr="001A63BC" w:rsidRDefault="004C1F2B" w:rsidP="001353C8">
            <w:r w:rsidRPr="001A63BC">
              <w:t>• Increase of the current number of vacancies, with emphasis on rural areas</w:t>
            </w:r>
          </w:p>
          <w:p w:rsidR="004C1F2B" w:rsidRPr="001A63BC" w:rsidRDefault="004C1F2B" w:rsidP="001353C8">
            <w:pPr>
              <w:pStyle w:val="ListParagraph"/>
              <w:numPr>
                <w:ilvl w:val="0"/>
                <w:numId w:val="10"/>
              </w:numPr>
              <w:tabs>
                <w:tab w:val="left" w:pos="185"/>
              </w:tabs>
              <w:ind w:left="5" w:hanging="5"/>
            </w:pPr>
            <w:r w:rsidRPr="001A63BC">
              <w:t>Development of tobacco and cigarette production capacities in Kosovo</w:t>
            </w:r>
          </w:p>
          <w:p w:rsidR="004C1F2B" w:rsidRPr="001A63BC" w:rsidRDefault="004C1F2B" w:rsidP="001353C8">
            <w:pPr>
              <w:pStyle w:val="ListParagraph"/>
              <w:numPr>
                <w:ilvl w:val="0"/>
                <w:numId w:val="10"/>
              </w:numPr>
              <w:tabs>
                <w:tab w:val="left" w:pos="185"/>
              </w:tabs>
              <w:ind w:left="5" w:hanging="5"/>
            </w:pPr>
            <w:r w:rsidRPr="001A63BC">
              <w:t>Increase of the number of new businesses</w:t>
            </w:r>
          </w:p>
          <w:p w:rsidR="004C1F2B" w:rsidRPr="001A63BC" w:rsidRDefault="004C1F2B" w:rsidP="001353C8">
            <w:pPr>
              <w:pStyle w:val="ListParagraph"/>
              <w:numPr>
                <w:ilvl w:val="0"/>
                <w:numId w:val="10"/>
              </w:numPr>
              <w:tabs>
                <w:tab w:val="left" w:pos="185"/>
              </w:tabs>
              <w:ind w:left="5" w:hanging="5"/>
            </w:pPr>
            <w:r w:rsidRPr="001A63BC">
              <w:t>Reduction of administrative burdens for farmers and businesses,</w:t>
            </w:r>
          </w:p>
          <w:p w:rsidR="004C1F2B" w:rsidRPr="001A63BC" w:rsidRDefault="004C1F2B" w:rsidP="001353C8">
            <w:pPr>
              <w:pStyle w:val="ListParagraph"/>
              <w:numPr>
                <w:ilvl w:val="0"/>
                <w:numId w:val="10"/>
              </w:numPr>
              <w:tabs>
                <w:tab w:val="left" w:pos="185"/>
              </w:tabs>
              <w:ind w:left="5" w:hanging="5"/>
            </w:pPr>
            <w:r w:rsidRPr="001A63BC">
              <w:t>Increase of Foreign Direct Investments</w:t>
            </w:r>
          </w:p>
          <w:p w:rsidR="004C1F2B" w:rsidRPr="001A63BC" w:rsidRDefault="004C1F2B" w:rsidP="001353C8">
            <w:pPr>
              <w:pStyle w:val="ListParagraph"/>
              <w:numPr>
                <w:ilvl w:val="0"/>
                <w:numId w:val="10"/>
              </w:numPr>
              <w:tabs>
                <w:tab w:val="left" w:pos="185"/>
              </w:tabs>
              <w:ind w:left="5" w:hanging="5"/>
            </w:pPr>
            <w:r w:rsidRPr="001A63BC">
              <w:t>Loyal competition in the production of tobacco and cigarettes</w:t>
            </w:r>
          </w:p>
          <w:p w:rsidR="004C1F2B" w:rsidRPr="001A63BC" w:rsidRDefault="004C1F2B" w:rsidP="001353C8">
            <w:pPr>
              <w:pStyle w:val="ListParagraph"/>
              <w:numPr>
                <w:ilvl w:val="0"/>
                <w:numId w:val="10"/>
              </w:numPr>
              <w:tabs>
                <w:tab w:val="left" w:pos="185"/>
              </w:tabs>
              <w:ind w:left="5" w:hanging="5"/>
            </w:pPr>
            <w:r w:rsidRPr="001A63BC">
              <w:t>Overall economic growth.</w:t>
            </w:r>
          </w:p>
          <w:p w:rsidR="004C1F2B" w:rsidRPr="001A63BC" w:rsidRDefault="004C1F2B" w:rsidP="001353C8">
            <w:pPr>
              <w:pStyle w:val="ListParagraph"/>
              <w:numPr>
                <w:ilvl w:val="0"/>
                <w:numId w:val="9"/>
              </w:numPr>
              <w:ind w:left="185" w:hanging="185"/>
            </w:pPr>
            <w:r w:rsidRPr="001A63BC">
              <w:t>Increase in export and improvement of trade balance.</w:t>
            </w:r>
          </w:p>
        </w:tc>
      </w:tr>
      <w:tr w:rsidR="004C1F2B" w:rsidRPr="001A63BC" w:rsidTr="001353C8">
        <w:tc>
          <w:tcPr>
            <w:tcW w:w="2227" w:type="dxa"/>
            <w:shd w:val="clear" w:color="auto" w:fill="DEEAF6" w:themeFill="accent1" w:themeFillTint="33"/>
          </w:tcPr>
          <w:p w:rsidR="004C1F2B" w:rsidRPr="001A63BC" w:rsidRDefault="004C1F2B" w:rsidP="001353C8">
            <w:r w:rsidRPr="001A63BC">
              <w:t>Social impacts</w:t>
            </w:r>
          </w:p>
        </w:tc>
        <w:tc>
          <w:tcPr>
            <w:tcW w:w="7133" w:type="dxa"/>
            <w:shd w:val="clear" w:color="auto" w:fill="DEEAF6" w:themeFill="accent1" w:themeFillTint="33"/>
          </w:tcPr>
          <w:p w:rsidR="004C1F2B" w:rsidRPr="001A63BC" w:rsidRDefault="004C1F2B" w:rsidP="001353C8">
            <w:r w:rsidRPr="001A63BC">
              <w:t>• Reduction of the unemployment rate,</w:t>
            </w:r>
          </w:p>
          <w:p w:rsidR="004C1F2B" w:rsidRPr="001A63BC" w:rsidRDefault="004C1F2B" w:rsidP="001353C8">
            <w:pPr>
              <w:pStyle w:val="ListParagraph"/>
              <w:numPr>
                <w:ilvl w:val="0"/>
                <w:numId w:val="9"/>
              </w:numPr>
              <w:tabs>
                <w:tab w:val="left" w:pos="185"/>
              </w:tabs>
              <w:ind w:left="5" w:firstLine="0"/>
            </w:pPr>
            <w:r w:rsidRPr="001A63BC">
              <w:t>Increase of the overall welfare,</w:t>
            </w:r>
          </w:p>
          <w:p w:rsidR="004C1F2B" w:rsidRPr="001A63BC" w:rsidRDefault="004C1F2B" w:rsidP="001353C8">
            <w:pPr>
              <w:pStyle w:val="ListParagraph"/>
              <w:numPr>
                <w:ilvl w:val="0"/>
                <w:numId w:val="9"/>
              </w:numPr>
              <w:tabs>
                <w:tab w:val="left" w:pos="185"/>
              </w:tabs>
              <w:ind w:left="5" w:firstLine="0"/>
            </w:pPr>
            <w:r w:rsidRPr="001A63BC">
              <w:t>Greater investment opportunities in social schemes, education, sport, security and public health, etc.</w:t>
            </w:r>
          </w:p>
          <w:p w:rsidR="004C1F2B" w:rsidRPr="001A63BC" w:rsidRDefault="004C1F2B" w:rsidP="001353C8">
            <w:pPr>
              <w:pStyle w:val="ListParagraph"/>
              <w:numPr>
                <w:ilvl w:val="0"/>
                <w:numId w:val="9"/>
              </w:numPr>
              <w:tabs>
                <w:tab w:val="left" w:pos="185"/>
              </w:tabs>
              <w:ind w:left="5" w:firstLine="0"/>
            </w:pPr>
            <w:r w:rsidRPr="001A63BC">
              <w:t>Overall reduction of criminality, domestic violence, etc.</w:t>
            </w:r>
          </w:p>
        </w:tc>
      </w:tr>
      <w:tr w:rsidR="004C1F2B" w:rsidRPr="001A63BC" w:rsidTr="001353C8">
        <w:tc>
          <w:tcPr>
            <w:tcW w:w="2227" w:type="dxa"/>
            <w:shd w:val="clear" w:color="auto" w:fill="DEEAF6" w:themeFill="accent1" w:themeFillTint="33"/>
          </w:tcPr>
          <w:p w:rsidR="004C1F2B" w:rsidRPr="001A63BC" w:rsidRDefault="004C1F2B" w:rsidP="001353C8">
            <w:r w:rsidRPr="001A63BC">
              <w:t>Environmental impacts</w:t>
            </w:r>
          </w:p>
        </w:tc>
        <w:tc>
          <w:tcPr>
            <w:tcW w:w="7133" w:type="dxa"/>
            <w:shd w:val="clear" w:color="auto" w:fill="DEEAF6" w:themeFill="accent1" w:themeFillTint="33"/>
          </w:tcPr>
          <w:p w:rsidR="004C1F2B" w:rsidRPr="001A63BC" w:rsidRDefault="004C1F2B" w:rsidP="001353C8">
            <w:r w:rsidRPr="001A63BC">
              <w:t>No relevant impacts expected in this category</w:t>
            </w:r>
          </w:p>
        </w:tc>
      </w:tr>
      <w:tr w:rsidR="004C1F2B" w:rsidRPr="001A63BC" w:rsidTr="001353C8">
        <w:tc>
          <w:tcPr>
            <w:tcW w:w="2227" w:type="dxa"/>
            <w:shd w:val="clear" w:color="auto" w:fill="DEEAF6" w:themeFill="accent1" w:themeFillTint="33"/>
          </w:tcPr>
          <w:p w:rsidR="004C1F2B" w:rsidRPr="001A63BC" w:rsidRDefault="004C1F2B" w:rsidP="001353C8">
            <w:r w:rsidRPr="001A63BC">
              <w:t>Impacts on Fundamental Rights</w:t>
            </w:r>
          </w:p>
        </w:tc>
        <w:tc>
          <w:tcPr>
            <w:tcW w:w="7133" w:type="dxa"/>
            <w:shd w:val="clear" w:color="auto" w:fill="DEEAF6" w:themeFill="accent1" w:themeFillTint="33"/>
          </w:tcPr>
          <w:p w:rsidR="004C1F2B" w:rsidRPr="001A63BC" w:rsidRDefault="004C1F2B" w:rsidP="001353C8">
            <w:pPr>
              <w:rPr>
                <w:highlight w:val="yellow"/>
              </w:rPr>
            </w:pPr>
            <w:r w:rsidRPr="001A63BC">
              <w:t>No relevant impacts expected in this category</w:t>
            </w:r>
          </w:p>
        </w:tc>
      </w:tr>
      <w:tr w:rsidR="004C1F2B" w:rsidRPr="001A63BC" w:rsidTr="001353C8">
        <w:tc>
          <w:tcPr>
            <w:tcW w:w="2227" w:type="dxa"/>
            <w:shd w:val="clear" w:color="auto" w:fill="DEEAF6" w:themeFill="accent1" w:themeFillTint="33"/>
          </w:tcPr>
          <w:p w:rsidR="004C1F2B" w:rsidRPr="001A63BC" w:rsidRDefault="004C1F2B" w:rsidP="001353C8">
            <w:r w:rsidRPr="001A63BC">
              <w:t>Gender impacts</w:t>
            </w:r>
          </w:p>
        </w:tc>
        <w:tc>
          <w:tcPr>
            <w:tcW w:w="7133" w:type="dxa"/>
            <w:shd w:val="clear" w:color="auto" w:fill="DEEAF6" w:themeFill="accent1" w:themeFillTint="33"/>
          </w:tcPr>
          <w:p w:rsidR="004C1F2B" w:rsidRPr="001A63BC" w:rsidRDefault="004C1F2B" w:rsidP="001353C8">
            <w:pPr>
              <w:rPr>
                <w:highlight w:val="yellow"/>
              </w:rPr>
            </w:pPr>
            <w:r w:rsidRPr="001A63BC">
              <w:t>Positive impact on the employment of women in rural areas, thus improving their position in the family and society.</w:t>
            </w:r>
          </w:p>
        </w:tc>
      </w:tr>
      <w:tr w:rsidR="004C1F2B" w:rsidRPr="001A63BC" w:rsidTr="001353C8">
        <w:tc>
          <w:tcPr>
            <w:tcW w:w="2227" w:type="dxa"/>
            <w:shd w:val="clear" w:color="auto" w:fill="DEEAF6" w:themeFill="accent1" w:themeFillTint="33"/>
          </w:tcPr>
          <w:p w:rsidR="004C1F2B" w:rsidRPr="001A63BC" w:rsidRDefault="004C1F2B" w:rsidP="001353C8">
            <w:r w:rsidRPr="001A63BC">
              <w:t xml:space="preserve">Social equality impacts </w:t>
            </w:r>
          </w:p>
        </w:tc>
        <w:tc>
          <w:tcPr>
            <w:tcW w:w="7133" w:type="dxa"/>
            <w:shd w:val="clear" w:color="auto" w:fill="DEEAF6" w:themeFill="accent1" w:themeFillTint="33"/>
          </w:tcPr>
          <w:p w:rsidR="004C1F2B" w:rsidRPr="001A63BC" w:rsidRDefault="004C1F2B" w:rsidP="001353C8">
            <w:pPr>
              <w:rPr>
                <w:highlight w:val="yellow"/>
              </w:rPr>
            </w:pPr>
            <w:r w:rsidRPr="001A63BC">
              <w:t>Positive impact since the employment of a significant number of people who are currently unemployed will have a positive effect on combating poverty and increasing quality of the standard of living for these individuals and their families.</w:t>
            </w:r>
          </w:p>
        </w:tc>
      </w:tr>
      <w:tr w:rsidR="004C1F2B" w:rsidRPr="001A63BC" w:rsidTr="001353C8">
        <w:tc>
          <w:tcPr>
            <w:tcW w:w="2227" w:type="dxa"/>
            <w:shd w:val="clear" w:color="auto" w:fill="DEEAF6" w:themeFill="accent1" w:themeFillTint="33"/>
          </w:tcPr>
          <w:p w:rsidR="004C1F2B" w:rsidRPr="001A63BC" w:rsidRDefault="004C1F2B" w:rsidP="001353C8">
            <w:r w:rsidRPr="001A63BC">
              <w:t>Impacts on youth</w:t>
            </w:r>
          </w:p>
        </w:tc>
        <w:tc>
          <w:tcPr>
            <w:tcW w:w="7133" w:type="dxa"/>
            <w:shd w:val="clear" w:color="auto" w:fill="DEEAF6" w:themeFill="accent1" w:themeFillTint="33"/>
          </w:tcPr>
          <w:p w:rsidR="004C1F2B" w:rsidRPr="001A63BC" w:rsidRDefault="004C1F2B" w:rsidP="001353C8">
            <w:pPr>
              <w:rPr>
                <w:highlight w:val="yellow"/>
              </w:rPr>
            </w:pPr>
            <w:r w:rsidRPr="001A63BC">
              <w:t>Positive impact since young people will be the ones who will benefit most from employment in this industry</w:t>
            </w:r>
          </w:p>
        </w:tc>
      </w:tr>
      <w:tr w:rsidR="004C1F2B" w:rsidRPr="001A63BC" w:rsidTr="001353C8">
        <w:tc>
          <w:tcPr>
            <w:tcW w:w="2227" w:type="dxa"/>
            <w:shd w:val="clear" w:color="auto" w:fill="DEEAF6" w:themeFill="accent1" w:themeFillTint="33"/>
          </w:tcPr>
          <w:p w:rsidR="004C1F2B" w:rsidRPr="001A63BC" w:rsidRDefault="004C1F2B" w:rsidP="001353C8">
            <w:r w:rsidRPr="001A63BC">
              <w:t>Impacts on administrative burden</w:t>
            </w:r>
          </w:p>
        </w:tc>
        <w:tc>
          <w:tcPr>
            <w:tcW w:w="7133" w:type="dxa"/>
            <w:shd w:val="clear" w:color="auto" w:fill="DEEAF6" w:themeFill="accent1" w:themeFillTint="33"/>
          </w:tcPr>
          <w:p w:rsidR="004C1F2B" w:rsidRPr="001A63BC" w:rsidRDefault="004C1F2B" w:rsidP="001353C8">
            <w:pPr>
              <w:rPr>
                <w:highlight w:val="yellow"/>
              </w:rPr>
            </w:pPr>
            <w:r w:rsidRPr="001A63BC">
              <w:t>No relevant impacts expected in this category</w:t>
            </w:r>
          </w:p>
        </w:tc>
      </w:tr>
      <w:tr w:rsidR="004C1F2B" w:rsidRPr="001A63BC" w:rsidTr="001353C8">
        <w:tc>
          <w:tcPr>
            <w:tcW w:w="2227" w:type="dxa"/>
            <w:shd w:val="clear" w:color="auto" w:fill="DEEAF6" w:themeFill="accent1" w:themeFillTint="33"/>
          </w:tcPr>
          <w:p w:rsidR="004C1F2B" w:rsidRPr="001A63BC" w:rsidRDefault="004C1F2B" w:rsidP="001353C8">
            <w:r w:rsidRPr="001A63BC">
              <w:t>Impact of SMEs</w:t>
            </w:r>
          </w:p>
        </w:tc>
        <w:tc>
          <w:tcPr>
            <w:tcW w:w="7133" w:type="dxa"/>
            <w:shd w:val="clear" w:color="auto" w:fill="DEEAF6" w:themeFill="accent1" w:themeFillTint="33"/>
          </w:tcPr>
          <w:p w:rsidR="004C1F2B" w:rsidRPr="001A63BC" w:rsidRDefault="004C1F2B" w:rsidP="00ED3E43">
            <w:pPr>
              <w:rPr>
                <w:highlight w:val="yellow"/>
              </w:rPr>
            </w:pPr>
            <w:r w:rsidRPr="001A63BC">
              <w:t>As a result of the direct and indirect impact o</w:t>
            </w:r>
            <w:r w:rsidR="00ED3E43">
              <w:t>n</w:t>
            </w:r>
            <w:r w:rsidRPr="001A63BC">
              <w:t xml:space="preserve"> the development of this industry, the number of small enterprises is expected to increase. There will be positive impacts not only in the establishment of new enterprises, but also in the growth and empowerment of the current SMEs.</w:t>
            </w:r>
          </w:p>
        </w:tc>
      </w:tr>
    </w:tbl>
    <w:p w:rsidR="004C1F2B" w:rsidRPr="001A63BC" w:rsidRDefault="004C1F2B" w:rsidP="004C1F2B">
      <w:pPr>
        <w:spacing w:after="0" w:line="240" w:lineRule="auto"/>
      </w:pPr>
    </w:p>
    <w:p w:rsidR="004C1F2B" w:rsidRPr="001A63BC" w:rsidRDefault="004C1F2B" w:rsidP="004C1F2B">
      <w:pPr>
        <w:spacing w:after="0" w:line="240" w:lineRule="auto"/>
      </w:pPr>
    </w:p>
    <w:p w:rsidR="004C1F2B" w:rsidRPr="001A63BC" w:rsidRDefault="004C1F2B" w:rsidP="004C1F2B">
      <w:pPr>
        <w:spacing w:after="0" w:line="240" w:lineRule="auto"/>
      </w:pPr>
      <w:r w:rsidRPr="001A63BC">
        <w:t xml:space="preserve">The first and second options do not bring changes and are not expected to have any other impacts from the current situation. The third option is the only option that is expected to bring positive changes in the tobacco industry and its products. </w:t>
      </w:r>
    </w:p>
    <w:p w:rsidR="004C1F2B" w:rsidRPr="001A63BC" w:rsidRDefault="004C1F2B" w:rsidP="004C1F2B">
      <w:pPr>
        <w:spacing w:after="0" w:line="240" w:lineRule="auto"/>
      </w:pPr>
    </w:p>
    <w:p w:rsidR="004C1F2B" w:rsidRPr="001A63BC" w:rsidRDefault="004C1F2B" w:rsidP="004C1F2B">
      <w:pPr>
        <w:spacing w:after="0" w:line="240" w:lineRule="auto"/>
        <w:jc w:val="both"/>
      </w:pPr>
      <w:r w:rsidRPr="001A63BC">
        <w:t xml:space="preserve">The current state of trade, fiscal and agricultural development policies does not allow the promotion of tobacco and cigarette production in Kosovo, while other neighbouring countries (Macedonia, Serbia, Albania) apply specific policies through which they stimulate tobacco and cigarette production in their respective countries. The official data from these countries show the measures these countries have </w:t>
      </w:r>
      <w:r w:rsidRPr="001A63BC">
        <w:lastRenderedPageBreak/>
        <w:t xml:space="preserve">undertaken to stimulate tobacco production, ranging from application of different tax rates for domestic production to direct financial incentives, paying subsidies to producer farmers.   </w:t>
      </w:r>
    </w:p>
    <w:p w:rsidR="004C1F2B" w:rsidRPr="001A63BC" w:rsidRDefault="004C1F2B" w:rsidP="004C1F2B">
      <w:pPr>
        <w:spacing w:after="0" w:line="240" w:lineRule="auto"/>
        <w:jc w:val="both"/>
      </w:pPr>
    </w:p>
    <w:p w:rsidR="004C1F2B" w:rsidRPr="001A63BC" w:rsidRDefault="004C1F2B" w:rsidP="004C1F2B">
      <w:pPr>
        <w:spacing w:after="0" w:line="240" w:lineRule="auto"/>
        <w:jc w:val="both"/>
      </w:pPr>
      <w:r w:rsidRPr="001A63BC">
        <w:t>There is evidence from the past, that many Kosovar families have generated income from tobacco planting. The data from the archives of the former tobacco factory in Gjilan report more than 8,000 co-operative farmers, who planted tobacco only in the region of Anamorava. Although all these have been family activities (not commercial businesses), it is estimated that there have been over 40,000 persons (family members) engaged in tobacco planting.</w:t>
      </w:r>
    </w:p>
    <w:p w:rsidR="004C1F2B" w:rsidRPr="001A63BC" w:rsidRDefault="004C1F2B" w:rsidP="004C1F2B">
      <w:pPr>
        <w:spacing w:after="0" w:line="240" w:lineRule="auto"/>
      </w:pPr>
    </w:p>
    <w:p w:rsidR="004C1F2B" w:rsidRPr="001A63BC" w:rsidRDefault="004C1F2B" w:rsidP="004C1F2B">
      <w:pPr>
        <w:spacing w:after="0" w:line="240" w:lineRule="auto"/>
        <w:jc w:val="both"/>
      </w:pPr>
      <w:r w:rsidRPr="001A63BC">
        <w:t>The re</w:t>
      </w:r>
      <w:r w:rsidR="00995C1A">
        <w:t xml:space="preserve">viving </w:t>
      </w:r>
      <w:r w:rsidRPr="001A63BC">
        <w:t>of this industry will create opportunities for opening new jobs, increas</w:t>
      </w:r>
      <w:r w:rsidR="00995C1A">
        <w:t>e</w:t>
      </w:r>
      <w:r w:rsidRPr="001A63BC">
        <w:t xml:space="preserve"> income for families in the village</w:t>
      </w:r>
      <w:r w:rsidR="00995C1A">
        <w:t>s</w:t>
      </w:r>
      <w:r w:rsidRPr="001A63BC">
        <w:t>, increas</w:t>
      </w:r>
      <w:r w:rsidR="00995C1A">
        <w:t>e</w:t>
      </w:r>
      <w:r w:rsidRPr="001A63BC">
        <w:t xml:space="preserve"> employment of women and youth in general, which are part of a category with a higher unemployment rate.</w:t>
      </w:r>
    </w:p>
    <w:p w:rsidR="004C1F2B" w:rsidRPr="001A63BC" w:rsidRDefault="004C1F2B" w:rsidP="004C1F2B">
      <w:pPr>
        <w:spacing w:after="0" w:line="240" w:lineRule="auto"/>
        <w:jc w:val="both"/>
      </w:pPr>
    </w:p>
    <w:p w:rsidR="004C1F2B" w:rsidRPr="001A63BC" w:rsidRDefault="004C1F2B" w:rsidP="004C1F2B">
      <w:pPr>
        <w:spacing w:after="0" w:line="240" w:lineRule="auto"/>
        <w:jc w:val="both"/>
      </w:pPr>
      <w:r w:rsidRPr="001A63BC">
        <w:t>Commencement of production will also bring other positive effects, such as: increase of domestic production, increase of exports, increase of purchasing power of families in rural areas and improvement of their standard of living.</w:t>
      </w:r>
    </w:p>
    <w:p w:rsidR="004C1F2B" w:rsidRPr="001A63BC" w:rsidRDefault="004C1F2B" w:rsidP="004C1F2B">
      <w:pPr>
        <w:spacing w:after="0" w:line="240" w:lineRule="auto"/>
      </w:pPr>
    </w:p>
    <w:p w:rsidR="004C1F2B" w:rsidRPr="001A63BC" w:rsidRDefault="004C1F2B" w:rsidP="004C1F2B">
      <w:pPr>
        <w:pStyle w:val="Heading2"/>
        <w:spacing w:before="0" w:line="240" w:lineRule="auto"/>
      </w:pPr>
      <w:bookmarkStart w:id="10" w:name="_Toc519687896"/>
      <w:r w:rsidRPr="001A63BC">
        <w:t>Chapter 4.1: Data collection challenges</w:t>
      </w:r>
      <w:bookmarkEnd w:id="10"/>
    </w:p>
    <w:p w:rsidR="004C1F2B" w:rsidRPr="001A63BC" w:rsidRDefault="004C1F2B" w:rsidP="004C1F2B">
      <w:pPr>
        <w:spacing w:after="0" w:line="240" w:lineRule="auto"/>
      </w:pPr>
    </w:p>
    <w:p w:rsidR="004C1F2B" w:rsidRPr="001A63BC" w:rsidRDefault="004C1F2B" w:rsidP="004C1F2B">
      <w:pPr>
        <w:spacing w:after="0" w:line="240" w:lineRule="auto"/>
        <w:jc w:val="both"/>
      </w:pPr>
      <w:r w:rsidRPr="001A63BC">
        <w:t xml:space="preserve">In order to prepare the Concept Document, various sources of information have been explored. With the purpose of gathering the necessary data regarding the issues raised through this document, the data published on the websites of the relevant Institutions were mainly used. With all the numerous publications, especially those regarding the Laws and by-laws which were easier accessible, a challenge was collecting data on tobacco production in the past. In the absence of tobacco-planted surfaces, there is no data on the actual cost of tobacco production and data on incomes that will be generated for a given area of 1 ha. Possession of such information would allow for the most accurate identification of income for farmers but also for the level of incomes that will be generated from the taxes that will be accumulated. </w:t>
      </w:r>
    </w:p>
    <w:p w:rsidR="004C1F2B" w:rsidRPr="001A63BC" w:rsidRDefault="004C1F2B" w:rsidP="004C1F2B">
      <w:pPr>
        <w:spacing w:after="0" w:line="240" w:lineRule="auto"/>
      </w:pPr>
    </w:p>
    <w:p w:rsidR="004C1F2B" w:rsidRPr="001A63BC" w:rsidRDefault="004C1F2B" w:rsidP="004C1F2B">
      <w:pPr>
        <w:spacing w:after="0" w:line="240" w:lineRule="auto"/>
      </w:pPr>
    </w:p>
    <w:p w:rsidR="004C1F2B" w:rsidRPr="001A63BC" w:rsidRDefault="004C1F2B" w:rsidP="004C1F2B">
      <w:pPr>
        <w:spacing w:after="0" w:line="240" w:lineRule="auto"/>
      </w:pPr>
    </w:p>
    <w:p w:rsidR="004C1F2B" w:rsidRPr="001A63BC" w:rsidRDefault="004C1F2B" w:rsidP="004C1F2B">
      <w:pPr>
        <w:pStyle w:val="Heading1"/>
        <w:spacing w:before="0" w:line="240" w:lineRule="auto"/>
      </w:pPr>
      <w:bookmarkStart w:id="11" w:name="_Toc519687897"/>
      <w:r w:rsidRPr="001A63BC">
        <w:t>Chapter 5: Communication and consultation</w:t>
      </w:r>
      <w:bookmarkEnd w:id="11"/>
    </w:p>
    <w:p w:rsidR="004C1F2B" w:rsidRPr="001A63BC" w:rsidRDefault="004C1F2B" w:rsidP="004C1F2B">
      <w:pPr>
        <w:spacing w:after="0" w:line="240" w:lineRule="auto"/>
        <w:jc w:val="both"/>
      </w:pPr>
      <w:r w:rsidRPr="001A63BC">
        <w:rPr>
          <w:highlight w:val="yellow"/>
        </w:rPr>
        <w:t>[List here the main stakeholders, identified in Figure 4 of Chapter Problem Definition. List the main conclusions that followed from the consultation activities in the text. List all the consulting activities that are performed in the table below. Attach annexes on consultation and communication activities, such as press releases, reports from events, etc. If any of the stakeholders have not been consulted, explain why. If important stakeholders were invited to participate in the consultation activities but did not attend, state the event the invitation was sent for</w:t>
      </w:r>
      <w:r w:rsidR="00743FCA">
        <w:rPr>
          <w:highlight w:val="yellow"/>
        </w:rPr>
        <w:t>,</w:t>
      </w:r>
      <w:r w:rsidRPr="001A63BC">
        <w:rPr>
          <w:highlight w:val="yellow"/>
        </w:rPr>
        <w:t xml:space="preserve"> in which the stakeholder did not participate. In addition, explain what other actions have been taken to see if interested parties will be able to engage in consultation activities.]</w:t>
      </w:r>
    </w:p>
    <w:p w:rsidR="004C1F2B" w:rsidRPr="001A63BC" w:rsidRDefault="004C1F2B" w:rsidP="004C1F2B">
      <w:pPr>
        <w:spacing w:after="0" w:line="240" w:lineRule="auto"/>
      </w:pPr>
    </w:p>
    <w:p w:rsidR="004C1F2B" w:rsidRPr="001A63BC" w:rsidRDefault="004C1F2B" w:rsidP="004C1F2B">
      <w:pPr>
        <w:shd w:val="clear" w:color="auto" w:fill="DEEAF6" w:themeFill="accent1" w:themeFillTint="33"/>
        <w:spacing w:after="0" w:line="240" w:lineRule="auto"/>
        <w:jc w:val="both"/>
      </w:pPr>
      <w:r w:rsidRPr="001A63BC">
        <w:t xml:space="preserve">During the preparation of the Legislative Strategy 2018 and of the Government Program of the Republic of Kosovo 2017-2021, information was gathered for informative purposes by direct and indirect methods, including issues related to improving the support of tobacco and cigarettes producers. </w:t>
      </w:r>
    </w:p>
    <w:p w:rsidR="004C1F2B" w:rsidRPr="001A63BC" w:rsidRDefault="004C1F2B" w:rsidP="004C1F2B">
      <w:pPr>
        <w:shd w:val="clear" w:color="auto" w:fill="DEEAF6" w:themeFill="accent1" w:themeFillTint="33"/>
        <w:spacing w:after="0" w:line="240" w:lineRule="auto"/>
        <w:jc w:val="both"/>
      </w:pPr>
      <w:r w:rsidRPr="001A63BC">
        <w:t xml:space="preserve">The working group has managed to carry out a communication and internal consultation process, communicating the Government's goals towards improving the support of tobacco and cigarette producers. </w:t>
      </w:r>
    </w:p>
    <w:p w:rsidR="004C1F2B" w:rsidRPr="001A63BC" w:rsidRDefault="004C1F2B" w:rsidP="004C1F2B">
      <w:pPr>
        <w:shd w:val="clear" w:color="auto" w:fill="DEEAF6" w:themeFill="accent1" w:themeFillTint="33"/>
        <w:spacing w:after="0" w:line="240" w:lineRule="auto"/>
        <w:jc w:val="both"/>
      </w:pPr>
      <w:r w:rsidRPr="001A63BC">
        <w:rPr>
          <w:highlight w:val="yellow"/>
        </w:rPr>
        <w:lastRenderedPageBreak/>
        <w:t>Explain in detail how stakeholders were consulted.</w:t>
      </w:r>
    </w:p>
    <w:p w:rsidR="004C1F2B" w:rsidRPr="001A63BC" w:rsidRDefault="004C1F2B" w:rsidP="004C1F2B">
      <w:pPr>
        <w:spacing w:after="0" w:line="240" w:lineRule="auto"/>
      </w:pPr>
    </w:p>
    <w:p w:rsidR="004C1F2B" w:rsidRPr="001A63BC" w:rsidRDefault="004C1F2B" w:rsidP="004C1F2B">
      <w:pPr>
        <w:spacing w:after="0" w:line="240" w:lineRule="auto"/>
      </w:pPr>
    </w:p>
    <w:p w:rsidR="004C1F2B" w:rsidRPr="001A63BC" w:rsidRDefault="004C1F2B" w:rsidP="004C1F2B">
      <w:pPr>
        <w:pStyle w:val="Caption"/>
        <w:spacing w:after="0"/>
      </w:pPr>
      <w:r w:rsidRPr="001A63BC">
        <w:t xml:space="preserve">Figure </w:t>
      </w:r>
      <w:r w:rsidRPr="001A63BC">
        <w:fldChar w:fldCharType="begin"/>
      </w:r>
      <w:r w:rsidRPr="001A63BC">
        <w:instrText xml:space="preserve"> SEQ Figure \* ARABIC </w:instrText>
      </w:r>
      <w:r w:rsidRPr="001A63BC">
        <w:fldChar w:fldCharType="separate"/>
      </w:r>
      <w:r w:rsidRPr="001A63BC">
        <w:t>7</w:t>
      </w:r>
      <w:r w:rsidRPr="001A63BC">
        <w:fldChar w:fldCharType="end"/>
      </w:r>
      <w:r w:rsidRPr="001A63BC">
        <w:t>: Overview of communication and consultation activities conducted for a concept document</w:t>
      </w:r>
    </w:p>
    <w:tbl>
      <w:tblPr>
        <w:tblStyle w:val="TableGrid"/>
        <w:tblW w:w="9895" w:type="dxa"/>
        <w:shd w:val="clear" w:color="auto" w:fill="FFFF00"/>
        <w:tblLook w:val="04A0" w:firstRow="1" w:lastRow="0" w:firstColumn="1" w:lastColumn="0" w:noHBand="0" w:noVBand="1"/>
      </w:tblPr>
      <w:tblGrid>
        <w:gridCol w:w="1362"/>
        <w:gridCol w:w="1400"/>
        <w:gridCol w:w="1328"/>
        <w:gridCol w:w="2331"/>
        <w:gridCol w:w="1189"/>
        <w:gridCol w:w="967"/>
        <w:gridCol w:w="1318"/>
      </w:tblGrid>
      <w:tr w:rsidR="004C1F2B" w:rsidRPr="001A63BC" w:rsidTr="001353C8">
        <w:tc>
          <w:tcPr>
            <w:tcW w:w="9895" w:type="dxa"/>
            <w:gridSpan w:val="7"/>
            <w:shd w:val="clear" w:color="auto" w:fill="DEEAF6" w:themeFill="accent1" w:themeFillTint="33"/>
          </w:tcPr>
          <w:p w:rsidR="004C1F2B" w:rsidRPr="001A63BC" w:rsidRDefault="004C1F2B" w:rsidP="001353C8">
            <w:r w:rsidRPr="001A63BC">
              <w:t xml:space="preserve">The consultation process aims at: Addressing the interests of all involved parties, taking into account the best opportunities and experiences in this </w:t>
            </w:r>
            <w:r w:rsidR="00743FCA">
              <w:t>field</w:t>
            </w:r>
            <w:r w:rsidRPr="001A63BC">
              <w:t>.</w:t>
            </w:r>
          </w:p>
          <w:p w:rsidR="004C1F2B" w:rsidRPr="001A63BC" w:rsidRDefault="004C1F2B" w:rsidP="001353C8">
            <w:pPr>
              <w:pStyle w:val="ListParagraph"/>
              <w:numPr>
                <w:ilvl w:val="0"/>
                <w:numId w:val="1"/>
              </w:numPr>
              <w:rPr>
                <w:highlight w:val="yellow"/>
              </w:rPr>
            </w:pPr>
            <w:r w:rsidRPr="001A63BC">
              <w:rPr>
                <w:highlight w:val="yellow"/>
              </w:rPr>
              <w:t>[insert information here]</w:t>
            </w:r>
          </w:p>
          <w:p w:rsidR="004C1F2B" w:rsidRPr="001A63BC" w:rsidRDefault="004C1F2B" w:rsidP="001353C8">
            <w:pPr>
              <w:pStyle w:val="ListParagraph"/>
              <w:numPr>
                <w:ilvl w:val="0"/>
                <w:numId w:val="1"/>
              </w:numPr>
              <w:rPr>
                <w:highlight w:val="yellow"/>
              </w:rPr>
            </w:pPr>
            <w:r w:rsidRPr="001A63BC">
              <w:rPr>
                <w:highlight w:val="yellow"/>
              </w:rPr>
              <w:t>[When the CD is sent for public consultations, the budget column should be deleted.]</w:t>
            </w:r>
          </w:p>
          <w:p w:rsidR="004C1F2B" w:rsidRPr="001A63BC" w:rsidRDefault="004C1F2B" w:rsidP="001353C8">
            <w:pPr>
              <w:pStyle w:val="ListParagraph"/>
              <w:numPr>
                <w:ilvl w:val="0"/>
                <w:numId w:val="1"/>
              </w:numPr>
            </w:pPr>
            <w:r w:rsidRPr="001A63BC">
              <w:rPr>
                <w:highlight w:val="yellow"/>
              </w:rPr>
              <w:t>[When the CD is sent for public consultations, the column heading 'Indicative Time Limit' should be changed to 'Time Limit'.]</w:t>
            </w:r>
          </w:p>
        </w:tc>
      </w:tr>
      <w:tr w:rsidR="004C1F2B" w:rsidRPr="001A63BC" w:rsidTr="001353C8">
        <w:tc>
          <w:tcPr>
            <w:tcW w:w="1362" w:type="dxa"/>
            <w:shd w:val="clear" w:color="auto" w:fill="auto"/>
          </w:tcPr>
          <w:p w:rsidR="004C1F2B" w:rsidRPr="001A63BC" w:rsidRDefault="004C1F2B" w:rsidP="001353C8">
            <w:pPr>
              <w:rPr>
                <w:b/>
                <w:highlight w:val="yellow"/>
              </w:rPr>
            </w:pPr>
            <w:r w:rsidRPr="001A63BC">
              <w:rPr>
                <w:b/>
                <w:highlight w:val="yellow"/>
              </w:rPr>
              <w:t>Main goal</w:t>
            </w:r>
          </w:p>
        </w:tc>
        <w:tc>
          <w:tcPr>
            <w:tcW w:w="1400" w:type="dxa"/>
            <w:shd w:val="clear" w:color="auto" w:fill="auto"/>
          </w:tcPr>
          <w:p w:rsidR="004C1F2B" w:rsidRPr="001A63BC" w:rsidRDefault="004C1F2B" w:rsidP="001353C8">
            <w:pPr>
              <w:rPr>
                <w:b/>
                <w:highlight w:val="yellow"/>
              </w:rPr>
            </w:pPr>
            <w:r w:rsidRPr="001A63BC">
              <w:rPr>
                <w:b/>
                <w:highlight w:val="yellow"/>
              </w:rPr>
              <w:t>Target group</w:t>
            </w:r>
          </w:p>
        </w:tc>
        <w:tc>
          <w:tcPr>
            <w:tcW w:w="1328" w:type="dxa"/>
            <w:shd w:val="clear" w:color="auto" w:fill="auto"/>
          </w:tcPr>
          <w:p w:rsidR="004C1F2B" w:rsidRPr="001A63BC" w:rsidRDefault="004C1F2B" w:rsidP="001353C8">
            <w:pPr>
              <w:rPr>
                <w:b/>
                <w:highlight w:val="yellow"/>
              </w:rPr>
            </w:pPr>
            <w:r w:rsidRPr="001A63BC">
              <w:rPr>
                <w:b/>
                <w:highlight w:val="yellow"/>
              </w:rPr>
              <w:t>Activity</w:t>
            </w:r>
          </w:p>
        </w:tc>
        <w:tc>
          <w:tcPr>
            <w:tcW w:w="2331" w:type="dxa"/>
            <w:shd w:val="clear" w:color="auto" w:fill="auto"/>
          </w:tcPr>
          <w:p w:rsidR="004C1F2B" w:rsidRPr="001A63BC" w:rsidRDefault="004C1F2B" w:rsidP="001353C8">
            <w:pPr>
              <w:rPr>
                <w:b/>
                <w:highlight w:val="yellow"/>
              </w:rPr>
            </w:pPr>
            <w:r w:rsidRPr="001A63BC">
              <w:rPr>
                <w:b/>
                <w:highlight w:val="yellow"/>
              </w:rPr>
              <w:t>Communication/notice</w:t>
            </w:r>
          </w:p>
        </w:tc>
        <w:tc>
          <w:tcPr>
            <w:tcW w:w="1189" w:type="dxa"/>
            <w:shd w:val="clear" w:color="auto" w:fill="auto"/>
          </w:tcPr>
          <w:p w:rsidR="004C1F2B" w:rsidRPr="001A63BC" w:rsidRDefault="004C1F2B" w:rsidP="001353C8">
            <w:pPr>
              <w:rPr>
                <w:b/>
                <w:highlight w:val="yellow"/>
              </w:rPr>
            </w:pPr>
            <w:r w:rsidRPr="001A63BC">
              <w:rPr>
                <w:b/>
                <w:highlight w:val="yellow"/>
              </w:rPr>
              <w:t>Indicative time limit</w:t>
            </w:r>
          </w:p>
        </w:tc>
        <w:tc>
          <w:tcPr>
            <w:tcW w:w="967" w:type="dxa"/>
            <w:shd w:val="clear" w:color="auto" w:fill="auto"/>
          </w:tcPr>
          <w:p w:rsidR="004C1F2B" w:rsidRPr="001A63BC" w:rsidRDefault="004C1F2B" w:rsidP="001353C8">
            <w:pPr>
              <w:rPr>
                <w:b/>
                <w:highlight w:val="yellow"/>
              </w:rPr>
            </w:pPr>
            <w:r w:rsidRPr="001A63BC">
              <w:rPr>
                <w:b/>
                <w:highlight w:val="yellow"/>
              </w:rPr>
              <w:t>Budget needed</w:t>
            </w:r>
          </w:p>
        </w:tc>
        <w:tc>
          <w:tcPr>
            <w:tcW w:w="1318" w:type="dxa"/>
            <w:shd w:val="clear" w:color="auto" w:fill="auto"/>
          </w:tcPr>
          <w:p w:rsidR="004C1F2B" w:rsidRPr="001A63BC" w:rsidRDefault="004C1F2B" w:rsidP="001353C8">
            <w:pPr>
              <w:rPr>
                <w:b/>
                <w:highlight w:val="yellow"/>
              </w:rPr>
            </w:pPr>
            <w:r w:rsidRPr="001A63BC">
              <w:rPr>
                <w:b/>
                <w:highlight w:val="yellow"/>
              </w:rPr>
              <w:t>Responsible person</w:t>
            </w:r>
          </w:p>
        </w:tc>
      </w:tr>
      <w:tr w:rsidR="004C1F2B" w:rsidRPr="001A63BC" w:rsidTr="001353C8">
        <w:tc>
          <w:tcPr>
            <w:tcW w:w="1362" w:type="dxa"/>
            <w:shd w:val="clear" w:color="auto" w:fill="auto"/>
          </w:tcPr>
          <w:p w:rsidR="004C1F2B" w:rsidRPr="001A63BC" w:rsidRDefault="004C1F2B" w:rsidP="001353C8">
            <w:pPr>
              <w:rPr>
                <w:highlight w:val="yellow"/>
              </w:rPr>
            </w:pPr>
            <w:r w:rsidRPr="001A63BC">
              <w:rPr>
                <w:highlight w:val="yellow"/>
              </w:rPr>
              <w:t>Open meeting for all stakeholders</w:t>
            </w:r>
          </w:p>
        </w:tc>
        <w:tc>
          <w:tcPr>
            <w:tcW w:w="1400" w:type="dxa"/>
            <w:shd w:val="clear" w:color="auto" w:fill="auto"/>
          </w:tcPr>
          <w:p w:rsidR="004C1F2B" w:rsidRPr="001A63BC" w:rsidRDefault="004C1F2B" w:rsidP="001353C8">
            <w:pPr>
              <w:rPr>
                <w:highlight w:val="yellow"/>
              </w:rPr>
            </w:pPr>
            <w:r w:rsidRPr="001A63BC">
              <w:rPr>
                <w:highlight w:val="yellow"/>
              </w:rPr>
              <w:t>All stakeholders</w:t>
            </w:r>
          </w:p>
        </w:tc>
        <w:tc>
          <w:tcPr>
            <w:tcW w:w="1328" w:type="dxa"/>
            <w:shd w:val="clear" w:color="auto" w:fill="auto"/>
          </w:tcPr>
          <w:p w:rsidR="004C1F2B" w:rsidRPr="001A63BC" w:rsidRDefault="004C1F2B" w:rsidP="001353C8">
            <w:pPr>
              <w:rPr>
                <w:highlight w:val="yellow"/>
              </w:rPr>
            </w:pPr>
            <w:r w:rsidRPr="001A63BC">
              <w:rPr>
                <w:highlight w:val="yellow"/>
              </w:rPr>
              <w:t>Public meeting</w:t>
            </w:r>
          </w:p>
        </w:tc>
        <w:tc>
          <w:tcPr>
            <w:tcW w:w="2331" w:type="dxa"/>
            <w:shd w:val="clear" w:color="auto" w:fill="auto"/>
          </w:tcPr>
          <w:p w:rsidR="004C1F2B" w:rsidRPr="001A63BC" w:rsidRDefault="004C1F2B" w:rsidP="001353C8">
            <w:pPr>
              <w:rPr>
                <w:highlight w:val="yellow"/>
              </w:rPr>
            </w:pPr>
          </w:p>
        </w:tc>
        <w:tc>
          <w:tcPr>
            <w:tcW w:w="1189" w:type="dxa"/>
            <w:shd w:val="clear" w:color="auto" w:fill="auto"/>
          </w:tcPr>
          <w:p w:rsidR="004C1F2B" w:rsidRPr="001A63BC" w:rsidRDefault="004C1F2B" w:rsidP="001353C8">
            <w:pPr>
              <w:rPr>
                <w:highlight w:val="yellow"/>
              </w:rPr>
            </w:pPr>
          </w:p>
        </w:tc>
        <w:tc>
          <w:tcPr>
            <w:tcW w:w="967" w:type="dxa"/>
            <w:shd w:val="clear" w:color="auto" w:fill="auto"/>
          </w:tcPr>
          <w:p w:rsidR="004C1F2B" w:rsidRPr="001A63BC" w:rsidRDefault="004C1F2B" w:rsidP="001353C8">
            <w:pPr>
              <w:rPr>
                <w:highlight w:val="yellow"/>
              </w:rPr>
            </w:pPr>
          </w:p>
        </w:tc>
        <w:tc>
          <w:tcPr>
            <w:tcW w:w="1318" w:type="dxa"/>
            <w:shd w:val="clear" w:color="auto" w:fill="auto"/>
          </w:tcPr>
          <w:p w:rsidR="004C1F2B" w:rsidRPr="001A63BC" w:rsidRDefault="004C1F2B" w:rsidP="001353C8">
            <w:pPr>
              <w:rPr>
                <w:highlight w:val="yellow"/>
              </w:rPr>
            </w:pPr>
          </w:p>
        </w:tc>
      </w:tr>
      <w:tr w:rsidR="004C1F2B" w:rsidRPr="001A63BC" w:rsidTr="001353C8">
        <w:tc>
          <w:tcPr>
            <w:tcW w:w="1362" w:type="dxa"/>
            <w:shd w:val="clear" w:color="auto" w:fill="auto"/>
          </w:tcPr>
          <w:p w:rsidR="004C1F2B" w:rsidRPr="001A63BC" w:rsidRDefault="004C1F2B" w:rsidP="001353C8">
            <w:pPr>
              <w:rPr>
                <w:highlight w:val="yellow"/>
              </w:rPr>
            </w:pPr>
            <w:r w:rsidRPr="001A63BC">
              <w:rPr>
                <w:highlight w:val="yellow"/>
              </w:rPr>
              <w:t>Public consultation in writing</w:t>
            </w:r>
          </w:p>
        </w:tc>
        <w:tc>
          <w:tcPr>
            <w:tcW w:w="1400" w:type="dxa"/>
            <w:shd w:val="clear" w:color="auto" w:fill="auto"/>
          </w:tcPr>
          <w:p w:rsidR="004C1F2B" w:rsidRPr="001A63BC" w:rsidRDefault="004C1F2B" w:rsidP="001353C8">
            <w:pPr>
              <w:rPr>
                <w:highlight w:val="yellow"/>
              </w:rPr>
            </w:pPr>
            <w:r w:rsidRPr="001A63BC">
              <w:rPr>
                <w:highlight w:val="yellow"/>
              </w:rPr>
              <w:t>All stakeholders</w:t>
            </w:r>
          </w:p>
        </w:tc>
        <w:tc>
          <w:tcPr>
            <w:tcW w:w="1328" w:type="dxa"/>
            <w:shd w:val="clear" w:color="auto" w:fill="auto"/>
          </w:tcPr>
          <w:p w:rsidR="004C1F2B" w:rsidRPr="001A63BC" w:rsidRDefault="004C1F2B" w:rsidP="001353C8">
            <w:pPr>
              <w:rPr>
                <w:highlight w:val="yellow"/>
              </w:rPr>
            </w:pPr>
            <w:r w:rsidRPr="001A63BC">
              <w:rPr>
                <w:highlight w:val="yellow"/>
              </w:rPr>
              <w:t>Publication of consultation on the website for public consultation</w:t>
            </w:r>
          </w:p>
        </w:tc>
        <w:tc>
          <w:tcPr>
            <w:tcW w:w="2331" w:type="dxa"/>
            <w:shd w:val="clear" w:color="auto" w:fill="auto"/>
          </w:tcPr>
          <w:p w:rsidR="004C1F2B" w:rsidRPr="001A63BC" w:rsidRDefault="004C1F2B" w:rsidP="001353C8"/>
        </w:tc>
        <w:tc>
          <w:tcPr>
            <w:tcW w:w="1189" w:type="dxa"/>
            <w:shd w:val="clear" w:color="auto" w:fill="auto"/>
          </w:tcPr>
          <w:p w:rsidR="004C1F2B" w:rsidRPr="001A63BC" w:rsidRDefault="004C1F2B" w:rsidP="001353C8"/>
        </w:tc>
        <w:tc>
          <w:tcPr>
            <w:tcW w:w="967" w:type="dxa"/>
            <w:shd w:val="clear" w:color="auto" w:fill="auto"/>
          </w:tcPr>
          <w:p w:rsidR="004C1F2B" w:rsidRPr="001A63BC" w:rsidRDefault="004C1F2B" w:rsidP="001353C8"/>
        </w:tc>
        <w:tc>
          <w:tcPr>
            <w:tcW w:w="1318" w:type="dxa"/>
            <w:shd w:val="clear" w:color="auto" w:fill="auto"/>
          </w:tcPr>
          <w:p w:rsidR="004C1F2B" w:rsidRPr="001A63BC" w:rsidRDefault="004C1F2B" w:rsidP="001353C8"/>
        </w:tc>
      </w:tr>
      <w:tr w:rsidR="004C1F2B" w:rsidRPr="001A63BC" w:rsidTr="001353C8">
        <w:tc>
          <w:tcPr>
            <w:tcW w:w="1362" w:type="dxa"/>
            <w:shd w:val="clear" w:color="auto" w:fill="auto"/>
          </w:tcPr>
          <w:p w:rsidR="004C1F2B" w:rsidRPr="001A63BC" w:rsidRDefault="004C1F2B" w:rsidP="001353C8"/>
        </w:tc>
        <w:tc>
          <w:tcPr>
            <w:tcW w:w="1400" w:type="dxa"/>
            <w:shd w:val="clear" w:color="auto" w:fill="auto"/>
          </w:tcPr>
          <w:p w:rsidR="004C1F2B" w:rsidRPr="001A63BC" w:rsidRDefault="004C1F2B" w:rsidP="001353C8"/>
        </w:tc>
        <w:tc>
          <w:tcPr>
            <w:tcW w:w="1328" w:type="dxa"/>
            <w:shd w:val="clear" w:color="auto" w:fill="auto"/>
          </w:tcPr>
          <w:p w:rsidR="004C1F2B" w:rsidRPr="001A63BC" w:rsidRDefault="004C1F2B" w:rsidP="001353C8"/>
        </w:tc>
        <w:tc>
          <w:tcPr>
            <w:tcW w:w="2331" w:type="dxa"/>
            <w:shd w:val="clear" w:color="auto" w:fill="auto"/>
          </w:tcPr>
          <w:p w:rsidR="004C1F2B" w:rsidRPr="001A63BC" w:rsidRDefault="004C1F2B" w:rsidP="001353C8"/>
        </w:tc>
        <w:tc>
          <w:tcPr>
            <w:tcW w:w="1189" w:type="dxa"/>
            <w:shd w:val="clear" w:color="auto" w:fill="auto"/>
          </w:tcPr>
          <w:p w:rsidR="004C1F2B" w:rsidRPr="001A63BC" w:rsidRDefault="004C1F2B" w:rsidP="001353C8"/>
        </w:tc>
        <w:tc>
          <w:tcPr>
            <w:tcW w:w="967" w:type="dxa"/>
            <w:shd w:val="clear" w:color="auto" w:fill="auto"/>
          </w:tcPr>
          <w:p w:rsidR="004C1F2B" w:rsidRPr="001A63BC" w:rsidRDefault="004C1F2B" w:rsidP="001353C8"/>
        </w:tc>
        <w:tc>
          <w:tcPr>
            <w:tcW w:w="1318" w:type="dxa"/>
            <w:shd w:val="clear" w:color="auto" w:fill="auto"/>
          </w:tcPr>
          <w:p w:rsidR="004C1F2B" w:rsidRPr="001A63BC" w:rsidRDefault="004C1F2B" w:rsidP="001353C8"/>
        </w:tc>
      </w:tr>
      <w:tr w:rsidR="004C1F2B" w:rsidRPr="001A63BC" w:rsidTr="001353C8">
        <w:tc>
          <w:tcPr>
            <w:tcW w:w="1362" w:type="dxa"/>
            <w:shd w:val="clear" w:color="auto" w:fill="auto"/>
          </w:tcPr>
          <w:p w:rsidR="004C1F2B" w:rsidRPr="001A63BC" w:rsidRDefault="004C1F2B" w:rsidP="001353C8"/>
        </w:tc>
        <w:tc>
          <w:tcPr>
            <w:tcW w:w="1400" w:type="dxa"/>
            <w:shd w:val="clear" w:color="auto" w:fill="auto"/>
          </w:tcPr>
          <w:p w:rsidR="004C1F2B" w:rsidRPr="001A63BC" w:rsidRDefault="004C1F2B" w:rsidP="001353C8"/>
        </w:tc>
        <w:tc>
          <w:tcPr>
            <w:tcW w:w="1328" w:type="dxa"/>
            <w:shd w:val="clear" w:color="auto" w:fill="auto"/>
          </w:tcPr>
          <w:p w:rsidR="004C1F2B" w:rsidRPr="001A63BC" w:rsidRDefault="004C1F2B" w:rsidP="001353C8"/>
        </w:tc>
        <w:tc>
          <w:tcPr>
            <w:tcW w:w="2331" w:type="dxa"/>
            <w:shd w:val="clear" w:color="auto" w:fill="auto"/>
          </w:tcPr>
          <w:p w:rsidR="004C1F2B" w:rsidRPr="001A63BC" w:rsidRDefault="004C1F2B" w:rsidP="001353C8"/>
        </w:tc>
        <w:tc>
          <w:tcPr>
            <w:tcW w:w="1189" w:type="dxa"/>
            <w:shd w:val="clear" w:color="auto" w:fill="auto"/>
          </w:tcPr>
          <w:p w:rsidR="004C1F2B" w:rsidRPr="001A63BC" w:rsidRDefault="004C1F2B" w:rsidP="001353C8"/>
        </w:tc>
        <w:tc>
          <w:tcPr>
            <w:tcW w:w="967" w:type="dxa"/>
            <w:shd w:val="clear" w:color="auto" w:fill="auto"/>
          </w:tcPr>
          <w:p w:rsidR="004C1F2B" w:rsidRPr="001A63BC" w:rsidRDefault="004C1F2B" w:rsidP="001353C8"/>
        </w:tc>
        <w:tc>
          <w:tcPr>
            <w:tcW w:w="1318" w:type="dxa"/>
            <w:shd w:val="clear" w:color="auto" w:fill="auto"/>
          </w:tcPr>
          <w:p w:rsidR="004C1F2B" w:rsidRPr="001A63BC" w:rsidRDefault="004C1F2B" w:rsidP="001353C8"/>
        </w:tc>
      </w:tr>
      <w:tr w:rsidR="004C1F2B" w:rsidRPr="001A63BC" w:rsidTr="001353C8">
        <w:tc>
          <w:tcPr>
            <w:tcW w:w="1362" w:type="dxa"/>
            <w:shd w:val="clear" w:color="auto" w:fill="auto"/>
          </w:tcPr>
          <w:p w:rsidR="004C1F2B" w:rsidRPr="001A63BC" w:rsidRDefault="004C1F2B" w:rsidP="001353C8"/>
        </w:tc>
        <w:tc>
          <w:tcPr>
            <w:tcW w:w="1400" w:type="dxa"/>
            <w:shd w:val="clear" w:color="auto" w:fill="auto"/>
          </w:tcPr>
          <w:p w:rsidR="004C1F2B" w:rsidRPr="001A63BC" w:rsidRDefault="004C1F2B" w:rsidP="001353C8"/>
        </w:tc>
        <w:tc>
          <w:tcPr>
            <w:tcW w:w="1328" w:type="dxa"/>
            <w:shd w:val="clear" w:color="auto" w:fill="auto"/>
          </w:tcPr>
          <w:p w:rsidR="004C1F2B" w:rsidRPr="001A63BC" w:rsidRDefault="004C1F2B" w:rsidP="001353C8"/>
        </w:tc>
        <w:tc>
          <w:tcPr>
            <w:tcW w:w="2331" w:type="dxa"/>
            <w:shd w:val="clear" w:color="auto" w:fill="auto"/>
          </w:tcPr>
          <w:p w:rsidR="004C1F2B" w:rsidRPr="001A63BC" w:rsidRDefault="004C1F2B" w:rsidP="001353C8"/>
        </w:tc>
        <w:tc>
          <w:tcPr>
            <w:tcW w:w="1189" w:type="dxa"/>
            <w:shd w:val="clear" w:color="auto" w:fill="auto"/>
          </w:tcPr>
          <w:p w:rsidR="004C1F2B" w:rsidRPr="001A63BC" w:rsidRDefault="004C1F2B" w:rsidP="001353C8"/>
        </w:tc>
        <w:tc>
          <w:tcPr>
            <w:tcW w:w="967" w:type="dxa"/>
            <w:shd w:val="clear" w:color="auto" w:fill="auto"/>
          </w:tcPr>
          <w:p w:rsidR="004C1F2B" w:rsidRPr="001A63BC" w:rsidRDefault="004C1F2B" w:rsidP="001353C8"/>
        </w:tc>
        <w:tc>
          <w:tcPr>
            <w:tcW w:w="1318" w:type="dxa"/>
            <w:shd w:val="clear" w:color="auto" w:fill="auto"/>
          </w:tcPr>
          <w:p w:rsidR="004C1F2B" w:rsidRPr="001A63BC" w:rsidRDefault="004C1F2B" w:rsidP="001353C8"/>
        </w:tc>
      </w:tr>
      <w:tr w:rsidR="004C1F2B" w:rsidRPr="001A63BC" w:rsidTr="001353C8">
        <w:tc>
          <w:tcPr>
            <w:tcW w:w="1362" w:type="dxa"/>
            <w:shd w:val="clear" w:color="auto" w:fill="auto"/>
          </w:tcPr>
          <w:p w:rsidR="004C1F2B" w:rsidRPr="001A63BC" w:rsidRDefault="004C1F2B" w:rsidP="001353C8"/>
        </w:tc>
        <w:tc>
          <w:tcPr>
            <w:tcW w:w="1400" w:type="dxa"/>
            <w:shd w:val="clear" w:color="auto" w:fill="auto"/>
          </w:tcPr>
          <w:p w:rsidR="004C1F2B" w:rsidRPr="001A63BC" w:rsidRDefault="004C1F2B" w:rsidP="001353C8"/>
        </w:tc>
        <w:tc>
          <w:tcPr>
            <w:tcW w:w="1328" w:type="dxa"/>
            <w:shd w:val="clear" w:color="auto" w:fill="auto"/>
          </w:tcPr>
          <w:p w:rsidR="004C1F2B" w:rsidRPr="001A63BC" w:rsidRDefault="004C1F2B" w:rsidP="001353C8"/>
        </w:tc>
        <w:tc>
          <w:tcPr>
            <w:tcW w:w="2331" w:type="dxa"/>
            <w:shd w:val="clear" w:color="auto" w:fill="auto"/>
          </w:tcPr>
          <w:p w:rsidR="004C1F2B" w:rsidRPr="001A63BC" w:rsidRDefault="004C1F2B" w:rsidP="001353C8"/>
        </w:tc>
        <w:tc>
          <w:tcPr>
            <w:tcW w:w="1189" w:type="dxa"/>
            <w:shd w:val="clear" w:color="auto" w:fill="auto"/>
          </w:tcPr>
          <w:p w:rsidR="004C1F2B" w:rsidRPr="001A63BC" w:rsidRDefault="004C1F2B" w:rsidP="001353C8"/>
        </w:tc>
        <w:tc>
          <w:tcPr>
            <w:tcW w:w="967" w:type="dxa"/>
            <w:shd w:val="clear" w:color="auto" w:fill="auto"/>
          </w:tcPr>
          <w:p w:rsidR="004C1F2B" w:rsidRPr="001A63BC" w:rsidRDefault="004C1F2B" w:rsidP="001353C8"/>
        </w:tc>
        <w:tc>
          <w:tcPr>
            <w:tcW w:w="1318" w:type="dxa"/>
            <w:shd w:val="clear" w:color="auto" w:fill="auto"/>
          </w:tcPr>
          <w:p w:rsidR="004C1F2B" w:rsidRPr="001A63BC" w:rsidRDefault="004C1F2B" w:rsidP="001353C8"/>
        </w:tc>
      </w:tr>
      <w:tr w:rsidR="004C1F2B" w:rsidRPr="001A63BC" w:rsidTr="001353C8">
        <w:tc>
          <w:tcPr>
            <w:tcW w:w="1362" w:type="dxa"/>
            <w:shd w:val="clear" w:color="auto" w:fill="auto"/>
          </w:tcPr>
          <w:p w:rsidR="004C1F2B" w:rsidRPr="001A63BC" w:rsidRDefault="004C1F2B" w:rsidP="001353C8"/>
        </w:tc>
        <w:tc>
          <w:tcPr>
            <w:tcW w:w="1400" w:type="dxa"/>
            <w:shd w:val="clear" w:color="auto" w:fill="auto"/>
          </w:tcPr>
          <w:p w:rsidR="004C1F2B" w:rsidRPr="001A63BC" w:rsidRDefault="004C1F2B" w:rsidP="001353C8"/>
        </w:tc>
        <w:tc>
          <w:tcPr>
            <w:tcW w:w="1328" w:type="dxa"/>
            <w:shd w:val="clear" w:color="auto" w:fill="auto"/>
          </w:tcPr>
          <w:p w:rsidR="004C1F2B" w:rsidRPr="001A63BC" w:rsidRDefault="004C1F2B" w:rsidP="001353C8"/>
        </w:tc>
        <w:tc>
          <w:tcPr>
            <w:tcW w:w="2331" w:type="dxa"/>
            <w:shd w:val="clear" w:color="auto" w:fill="auto"/>
          </w:tcPr>
          <w:p w:rsidR="004C1F2B" w:rsidRPr="001A63BC" w:rsidRDefault="004C1F2B" w:rsidP="001353C8"/>
        </w:tc>
        <w:tc>
          <w:tcPr>
            <w:tcW w:w="1189" w:type="dxa"/>
            <w:shd w:val="clear" w:color="auto" w:fill="auto"/>
          </w:tcPr>
          <w:p w:rsidR="004C1F2B" w:rsidRPr="001A63BC" w:rsidRDefault="004C1F2B" w:rsidP="001353C8"/>
        </w:tc>
        <w:tc>
          <w:tcPr>
            <w:tcW w:w="967" w:type="dxa"/>
            <w:shd w:val="clear" w:color="auto" w:fill="auto"/>
          </w:tcPr>
          <w:p w:rsidR="004C1F2B" w:rsidRPr="001A63BC" w:rsidRDefault="004C1F2B" w:rsidP="001353C8"/>
        </w:tc>
        <w:tc>
          <w:tcPr>
            <w:tcW w:w="1318" w:type="dxa"/>
            <w:shd w:val="clear" w:color="auto" w:fill="auto"/>
          </w:tcPr>
          <w:p w:rsidR="004C1F2B" w:rsidRPr="001A63BC" w:rsidRDefault="004C1F2B" w:rsidP="001353C8"/>
        </w:tc>
      </w:tr>
    </w:tbl>
    <w:p w:rsidR="004C1F2B" w:rsidRPr="001A63BC" w:rsidRDefault="004C1F2B" w:rsidP="004C1F2B">
      <w:pPr>
        <w:spacing w:after="0" w:line="240" w:lineRule="auto"/>
      </w:pPr>
    </w:p>
    <w:p w:rsidR="004C1F2B" w:rsidRPr="001A63BC" w:rsidRDefault="004C1F2B" w:rsidP="004C1F2B">
      <w:pPr>
        <w:spacing w:after="0" w:line="240" w:lineRule="auto"/>
      </w:pPr>
    </w:p>
    <w:p w:rsidR="004C1F2B" w:rsidRPr="001A63BC" w:rsidRDefault="004C1F2B" w:rsidP="004C1F2B">
      <w:pPr>
        <w:spacing w:after="0" w:line="240" w:lineRule="auto"/>
      </w:pPr>
    </w:p>
    <w:p w:rsidR="004C1F2B" w:rsidRDefault="004C1F2B" w:rsidP="004C1F2B">
      <w:pPr>
        <w:spacing w:after="0" w:line="240" w:lineRule="auto"/>
      </w:pPr>
    </w:p>
    <w:p w:rsidR="00C94D2E" w:rsidRDefault="00C94D2E" w:rsidP="004C1F2B">
      <w:pPr>
        <w:spacing w:after="0" w:line="240" w:lineRule="auto"/>
      </w:pPr>
    </w:p>
    <w:p w:rsidR="00C94D2E" w:rsidRDefault="00C94D2E" w:rsidP="004C1F2B">
      <w:pPr>
        <w:spacing w:after="0" w:line="240" w:lineRule="auto"/>
      </w:pPr>
    </w:p>
    <w:p w:rsidR="00C94D2E" w:rsidRDefault="00C94D2E" w:rsidP="004C1F2B">
      <w:pPr>
        <w:spacing w:after="0" w:line="240" w:lineRule="auto"/>
      </w:pPr>
    </w:p>
    <w:p w:rsidR="00C94D2E" w:rsidRDefault="00C94D2E" w:rsidP="004C1F2B">
      <w:pPr>
        <w:spacing w:after="0" w:line="240" w:lineRule="auto"/>
      </w:pPr>
    </w:p>
    <w:p w:rsidR="00C94D2E" w:rsidRDefault="00C94D2E" w:rsidP="004C1F2B">
      <w:pPr>
        <w:spacing w:after="0" w:line="240" w:lineRule="auto"/>
      </w:pPr>
    </w:p>
    <w:p w:rsidR="00C94D2E" w:rsidRDefault="00C94D2E" w:rsidP="004C1F2B">
      <w:pPr>
        <w:spacing w:after="0" w:line="240" w:lineRule="auto"/>
      </w:pPr>
    </w:p>
    <w:p w:rsidR="00C94D2E" w:rsidRPr="001A63BC" w:rsidRDefault="00C94D2E" w:rsidP="004C1F2B">
      <w:pPr>
        <w:spacing w:after="0" w:line="240" w:lineRule="auto"/>
      </w:pPr>
    </w:p>
    <w:p w:rsidR="004C1F2B" w:rsidRPr="001A63BC" w:rsidRDefault="004C1F2B" w:rsidP="004C1F2B">
      <w:pPr>
        <w:spacing w:after="0" w:line="240" w:lineRule="auto"/>
      </w:pPr>
    </w:p>
    <w:p w:rsidR="004C1F2B" w:rsidRPr="001A63BC" w:rsidRDefault="004C1F2B" w:rsidP="004C1F2B">
      <w:pPr>
        <w:pStyle w:val="Heading1"/>
        <w:spacing w:before="0" w:line="240" w:lineRule="auto"/>
      </w:pPr>
      <w:bookmarkStart w:id="12" w:name="_Toc519687898"/>
      <w:r w:rsidRPr="001A63BC">
        <w:t>Chapter 6: Comparing options</w:t>
      </w:r>
      <w:bookmarkEnd w:id="12"/>
    </w:p>
    <w:p w:rsidR="004C1F2B" w:rsidRPr="001A63BC" w:rsidRDefault="004C1F2B" w:rsidP="004C1F2B">
      <w:pPr>
        <w:shd w:val="clear" w:color="auto" w:fill="DEEAF6" w:themeFill="accent1" w:themeFillTint="33"/>
        <w:spacing w:after="0" w:line="240" w:lineRule="auto"/>
        <w:jc w:val="both"/>
        <w:rPr>
          <w:rFonts w:cstheme="minorHAnsi"/>
        </w:rPr>
      </w:pPr>
    </w:p>
    <w:p w:rsidR="004C1F2B" w:rsidRPr="001A63BC" w:rsidRDefault="004C1F2B" w:rsidP="004C1F2B">
      <w:pPr>
        <w:shd w:val="clear" w:color="auto" w:fill="DEEAF6" w:themeFill="accent1" w:themeFillTint="33"/>
        <w:spacing w:after="0" w:line="240" w:lineRule="auto"/>
        <w:jc w:val="both"/>
        <w:rPr>
          <w:rFonts w:cstheme="minorHAnsi"/>
        </w:rPr>
      </w:pPr>
      <w:r w:rsidRPr="001A63BC">
        <w:rPr>
          <w:rFonts w:cstheme="minorHAnsi"/>
        </w:rPr>
        <w:t>The working group during the drafting of the concept document has reviewed the three following options:</w:t>
      </w:r>
    </w:p>
    <w:p w:rsidR="004C1F2B" w:rsidRPr="001A63BC" w:rsidRDefault="004C1F2B" w:rsidP="004C1F2B">
      <w:pPr>
        <w:shd w:val="clear" w:color="auto" w:fill="DEEAF6" w:themeFill="accent1" w:themeFillTint="33"/>
        <w:spacing w:after="0" w:line="240" w:lineRule="auto"/>
        <w:jc w:val="both"/>
        <w:rPr>
          <w:rFonts w:cstheme="minorHAnsi"/>
        </w:rPr>
      </w:pPr>
    </w:p>
    <w:p w:rsidR="004C1F2B" w:rsidRPr="001A63BC" w:rsidRDefault="004C1F2B" w:rsidP="004C1F2B">
      <w:pPr>
        <w:shd w:val="clear" w:color="auto" w:fill="DEEAF6" w:themeFill="accent1" w:themeFillTint="33"/>
        <w:spacing w:after="0" w:line="240" w:lineRule="auto"/>
        <w:ind w:left="720"/>
        <w:jc w:val="both"/>
        <w:rPr>
          <w:rFonts w:cstheme="minorHAnsi"/>
        </w:rPr>
      </w:pPr>
      <w:r w:rsidRPr="001A63BC">
        <w:rPr>
          <w:rFonts w:cstheme="minorHAnsi"/>
        </w:rPr>
        <w:t>Option 1: No Change Option</w:t>
      </w:r>
    </w:p>
    <w:p w:rsidR="004C1F2B" w:rsidRPr="001A63BC" w:rsidRDefault="004C1F2B" w:rsidP="004C1F2B">
      <w:pPr>
        <w:shd w:val="clear" w:color="auto" w:fill="DEEAF6" w:themeFill="accent1" w:themeFillTint="33"/>
        <w:spacing w:after="0" w:line="240" w:lineRule="auto"/>
        <w:ind w:left="720"/>
        <w:jc w:val="both"/>
        <w:rPr>
          <w:rFonts w:cstheme="minorHAnsi"/>
        </w:rPr>
      </w:pPr>
      <w:r w:rsidRPr="001A63BC">
        <w:rPr>
          <w:rFonts w:cstheme="minorHAnsi"/>
        </w:rPr>
        <w:t>Option 2: The option on improvement of implementation and e</w:t>
      </w:r>
      <w:r w:rsidRPr="001A63BC">
        <w:t>nforcement</w:t>
      </w:r>
    </w:p>
    <w:p w:rsidR="004C1F2B" w:rsidRPr="001A63BC" w:rsidRDefault="004C1F2B" w:rsidP="00743FCA">
      <w:pPr>
        <w:shd w:val="clear" w:color="auto" w:fill="DEEAF6" w:themeFill="accent1" w:themeFillTint="33"/>
        <w:tabs>
          <w:tab w:val="left" w:pos="1440"/>
        </w:tabs>
        <w:spacing w:after="0" w:line="240" w:lineRule="auto"/>
        <w:ind w:left="720"/>
        <w:jc w:val="both"/>
        <w:rPr>
          <w:rFonts w:cstheme="minorHAnsi"/>
        </w:rPr>
      </w:pPr>
      <w:r w:rsidRPr="001A63BC">
        <w:rPr>
          <w:rFonts w:cstheme="minorHAnsi"/>
        </w:rPr>
        <w:lastRenderedPageBreak/>
        <w:t>Option</w:t>
      </w:r>
      <w:r w:rsidR="00743FCA">
        <w:rPr>
          <w:rFonts w:cstheme="minorHAnsi"/>
        </w:rPr>
        <w:t xml:space="preserve"> </w:t>
      </w:r>
      <w:r w:rsidRPr="001A63BC">
        <w:rPr>
          <w:rFonts w:cstheme="minorHAnsi"/>
        </w:rPr>
        <w:t xml:space="preserve">3: The third option </w:t>
      </w:r>
      <w:r w:rsidR="00DD6FCE" w:rsidRPr="00DD6FCE">
        <w:rPr>
          <w:rFonts w:cstheme="minorHAnsi"/>
        </w:rPr>
        <w:t>on supplementing and amending of the regulatory in the field of Tobacco and Cigarette Production</w:t>
      </w:r>
    </w:p>
    <w:p w:rsidR="004C1F2B" w:rsidRPr="001A63BC" w:rsidRDefault="004C1F2B" w:rsidP="004C1F2B">
      <w:pPr>
        <w:shd w:val="clear" w:color="auto" w:fill="DEEAF6" w:themeFill="accent1" w:themeFillTint="33"/>
        <w:spacing w:after="0" w:line="240" w:lineRule="auto"/>
        <w:jc w:val="both"/>
        <w:rPr>
          <w:rFonts w:cstheme="minorHAnsi"/>
        </w:rPr>
      </w:pPr>
    </w:p>
    <w:p w:rsidR="004C1F2B" w:rsidRPr="001A63BC" w:rsidRDefault="004C1F2B" w:rsidP="004C1F2B">
      <w:pPr>
        <w:shd w:val="clear" w:color="auto" w:fill="DEEAF6" w:themeFill="accent1" w:themeFillTint="33"/>
        <w:spacing w:after="0" w:line="240" w:lineRule="auto"/>
        <w:jc w:val="both"/>
        <w:rPr>
          <w:rFonts w:cstheme="minorHAnsi"/>
        </w:rPr>
      </w:pPr>
      <w:r w:rsidRPr="001A63BC">
        <w:rPr>
          <w:rFonts w:cstheme="minorHAnsi"/>
        </w:rPr>
        <w:t>Option 1, implies not changing the current regulato</w:t>
      </w:r>
      <w:r w:rsidR="00DD6FCE">
        <w:rPr>
          <w:rFonts w:cstheme="minorHAnsi"/>
        </w:rPr>
        <w:t>ry</w:t>
      </w:r>
      <w:r w:rsidRPr="001A63BC">
        <w:rPr>
          <w:rFonts w:cstheme="minorHAnsi"/>
        </w:rPr>
        <w:t>, which means maintaining the status quo and hence having a negative effect on economic development, employment with emphasis on rural areas, tobacco production capacities in Kosovo and trade balance. Therefore, this option is not recommended.</w:t>
      </w:r>
    </w:p>
    <w:p w:rsidR="004C1F2B" w:rsidRPr="001A63BC" w:rsidRDefault="004C1F2B" w:rsidP="004C1F2B">
      <w:pPr>
        <w:spacing w:after="0" w:line="240" w:lineRule="auto"/>
      </w:pPr>
    </w:p>
    <w:p w:rsidR="004C1F2B" w:rsidRPr="001A63BC" w:rsidRDefault="004C1F2B" w:rsidP="004C1F2B">
      <w:pPr>
        <w:pStyle w:val="Heading2"/>
        <w:spacing w:before="0" w:line="240" w:lineRule="auto"/>
      </w:pPr>
      <w:bookmarkStart w:id="13" w:name="_Toc519687899"/>
      <w:r w:rsidRPr="001A63BC">
        <w:t>Chapter 6.1: Implementation plans for various options</w:t>
      </w:r>
      <w:bookmarkEnd w:id="13"/>
    </w:p>
    <w:p w:rsidR="004C1F2B" w:rsidRPr="001A63BC" w:rsidRDefault="004C1F2B" w:rsidP="004C1F2B">
      <w:pPr>
        <w:spacing w:after="0" w:line="240" w:lineRule="auto"/>
      </w:pPr>
    </w:p>
    <w:p w:rsidR="004C1F2B" w:rsidRPr="001A63BC" w:rsidRDefault="004C1F2B" w:rsidP="004C1F2B">
      <w:pPr>
        <w:spacing w:after="0" w:line="240" w:lineRule="auto"/>
      </w:pPr>
    </w:p>
    <w:p w:rsidR="004C1F2B" w:rsidRPr="001A63BC" w:rsidRDefault="004C1F2B" w:rsidP="004C1F2B">
      <w:pPr>
        <w:shd w:val="clear" w:color="auto" w:fill="DEEAF6" w:themeFill="accent1" w:themeFillTint="33"/>
        <w:spacing w:after="0" w:line="240" w:lineRule="auto"/>
        <w:jc w:val="both"/>
      </w:pPr>
      <w:r w:rsidRPr="001A63BC">
        <w:t xml:space="preserve">Option 2, improvement of implementation and </w:t>
      </w:r>
      <w:r w:rsidRPr="001A63BC">
        <w:rPr>
          <w:rFonts w:cstheme="minorHAnsi"/>
        </w:rPr>
        <w:t>e</w:t>
      </w:r>
      <w:r w:rsidRPr="001A63BC">
        <w:t>nforcement is not applicable as there is currently no supportive regulato</w:t>
      </w:r>
      <w:r w:rsidR="00DD6FCE">
        <w:t>ry</w:t>
      </w:r>
      <w:r w:rsidRPr="001A63BC">
        <w:t xml:space="preserve"> to support tobacco and cigarette producers in Kosovo. Avoidance of shortcomings has to continue by supplementing regulatory changes in support of domestic production.</w:t>
      </w:r>
    </w:p>
    <w:p w:rsidR="004C1F2B" w:rsidRPr="001A63BC" w:rsidRDefault="004C1F2B" w:rsidP="004C1F2B">
      <w:pPr>
        <w:shd w:val="clear" w:color="auto" w:fill="DEEAF6" w:themeFill="accent1" w:themeFillTint="33"/>
        <w:spacing w:after="0" w:line="240" w:lineRule="auto"/>
      </w:pPr>
    </w:p>
    <w:p w:rsidR="004C1F2B" w:rsidRPr="001A63BC" w:rsidRDefault="004C1F2B" w:rsidP="004C1F2B">
      <w:pPr>
        <w:pStyle w:val="Caption"/>
        <w:spacing w:after="0"/>
      </w:pPr>
      <w:r w:rsidRPr="001A63BC">
        <w:t xml:space="preserve">Figure </w:t>
      </w:r>
      <w:r w:rsidRPr="001A63BC">
        <w:fldChar w:fldCharType="begin"/>
      </w:r>
      <w:r w:rsidRPr="001A63BC">
        <w:instrText xml:space="preserve"> SEQ Figure \* ARABIC </w:instrText>
      </w:r>
      <w:r w:rsidRPr="001A63BC">
        <w:fldChar w:fldCharType="separate"/>
      </w:r>
      <w:r w:rsidRPr="001A63BC">
        <w:t>8</w:t>
      </w:r>
      <w:r w:rsidRPr="001A63BC">
        <w:fldChar w:fldCharType="end"/>
      </w:r>
      <w:r w:rsidRPr="001A63BC">
        <w:t>: Implementation Plan for Option 2</w:t>
      </w:r>
    </w:p>
    <w:tbl>
      <w:tblPr>
        <w:tblStyle w:val="TableGrid"/>
        <w:tblW w:w="9360" w:type="dxa"/>
        <w:tblInd w:w="108" w:type="dxa"/>
        <w:shd w:val="clear" w:color="auto" w:fill="FFFF00"/>
        <w:tblLayout w:type="fixed"/>
        <w:tblLook w:val="04A0" w:firstRow="1" w:lastRow="0" w:firstColumn="1" w:lastColumn="0" w:noHBand="0" w:noVBand="1"/>
      </w:tblPr>
      <w:tblGrid>
        <w:gridCol w:w="1057"/>
        <w:gridCol w:w="7223"/>
        <w:gridCol w:w="1080"/>
      </w:tblGrid>
      <w:tr w:rsidR="004C1F2B" w:rsidRPr="001A63BC" w:rsidTr="001353C8">
        <w:tc>
          <w:tcPr>
            <w:tcW w:w="1057" w:type="dxa"/>
            <w:shd w:val="clear" w:color="auto" w:fill="DEEAF6" w:themeFill="accent1" w:themeFillTint="33"/>
          </w:tcPr>
          <w:p w:rsidR="004C1F2B" w:rsidRPr="001A63BC" w:rsidRDefault="004C1F2B" w:rsidP="001353C8">
            <w:r w:rsidRPr="001A63BC">
              <w:t>Policy goal</w:t>
            </w:r>
          </w:p>
          <w:p w:rsidR="004C1F2B" w:rsidRPr="001A63BC" w:rsidRDefault="004C1F2B" w:rsidP="001353C8"/>
        </w:tc>
        <w:tc>
          <w:tcPr>
            <w:tcW w:w="7223" w:type="dxa"/>
            <w:shd w:val="clear" w:color="auto" w:fill="DEEAF6" w:themeFill="accent1" w:themeFillTint="33"/>
          </w:tcPr>
          <w:p w:rsidR="004C1F2B" w:rsidRPr="001A63BC" w:rsidRDefault="004C1F2B" w:rsidP="001353C8">
            <w:r w:rsidRPr="001A63BC">
              <w:t xml:space="preserve">Improvement of implementation and </w:t>
            </w:r>
            <w:r w:rsidRPr="001A63BC">
              <w:rPr>
                <w:rFonts w:cstheme="minorHAnsi"/>
              </w:rPr>
              <w:t>e</w:t>
            </w:r>
            <w:r w:rsidRPr="001A63BC">
              <w:t>nforcement</w:t>
            </w:r>
          </w:p>
        </w:tc>
        <w:tc>
          <w:tcPr>
            <w:tcW w:w="1080" w:type="dxa"/>
            <w:vMerge w:val="restart"/>
            <w:shd w:val="clear" w:color="auto" w:fill="DEEAF6" w:themeFill="accent1" w:themeFillTint="33"/>
          </w:tcPr>
          <w:p w:rsidR="004C1F2B" w:rsidRPr="001A63BC" w:rsidRDefault="004C1F2B" w:rsidP="001353C8">
            <w:r w:rsidRPr="001A63BC">
              <w:t>Expected cost</w:t>
            </w:r>
          </w:p>
          <w:p w:rsidR="004C1F2B" w:rsidRPr="001A63BC" w:rsidRDefault="004C1F2B" w:rsidP="001353C8"/>
          <w:p w:rsidR="004C1F2B" w:rsidRPr="001A63BC" w:rsidRDefault="004C1F2B" w:rsidP="001353C8">
            <w:r w:rsidRPr="001A63BC">
              <w:t>Not applicable</w:t>
            </w:r>
          </w:p>
        </w:tc>
      </w:tr>
      <w:tr w:rsidR="004C1F2B" w:rsidRPr="001A63BC" w:rsidTr="001353C8">
        <w:tc>
          <w:tcPr>
            <w:tcW w:w="1057" w:type="dxa"/>
            <w:shd w:val="clear" w:color="auto" w:fill="DEEAF6" w:themeFill="accent1" w:themeFillTint="33"/>
          </w:tcPr>
          <w:p w:rsidR="004C1F2B" w:rsidRPr="001A63BC" w:rsidRDefault="004C1F2B" w:rsidP="001353C8">
            <w:r w:rsidRPr="001A63BC">
              <w:t>Strategic objective</w:t>
            </w:r>
          </w:p>
          <w:p w:rsidR="004C1F2B" w:rsidRPr="001A63BC" w:rsidRDefault="004C1F2B" w:rsidP="001353C8"/>
        </w:tc>
        <w:tc>
          <w:tcPr>
            <w:tcW w:w="7223" w:type="dxa"/>
            <w:shd w:val="clear" w:color="auto" w:fill="DEEAF6" w:themeFill="accent1" w:themeFillTint="33"/>
          </w:tcPr>
          <w:p w:rsidR="004C1F2B" w:rsidRPr="001A63BC" w:rsidRDefault="004C1F2B" w:rsidP="001353C8">
            <w:r w:rsidRPr="001A63BC">
              <w:t>Economic Development and Employment</w:t>
            </w:r>
          </w:p>
        </w:tc>
        <w:tc>
          <w:tcPr>
            <w:tcW w:w="1080" w:type="dxa"/>
            <w:vMerge/>
            <w:shd w:val="clear" w:color="auto" w:fill="DEEAF6" w:themeFill="accent1" w:themeFillTint="33"/>
          </w:tcPr>
          <w:p w:rsidR="004C1F2B" w:rsidRPr="001A63BC" w:rsidRDefault="004C1F2B" w:rsidP="001353C8"/>
        </w:tc>
      </w:tr>
      <w:tr w:rsidR="004C1F2B" w:rsidRPr="001A63BC" w:rsidTr="001353C8">
        <w:tc>
          <w:tcPr>
            <w:tcW w:w="1057" w:type="dxa"/>
            <w:shd w:val="clear" w:color="auto" w:fill="DEEAF6" w:themeFill="accent1" w:themeFillTint="33"/>
          </w:tcPr>
          <w:p w:rsidR="004C1F2B" w:rsidRPr="001A63BC" w:rsidRDefault="004C1F2B" w:rsidP="001353C8"/>
        </w:tc>
        <w:tc>
          <w:tcPr>
            <w:tcW w:w="7223" w:type="dxa"/>
            <w:shd w:val="clear" w:color="auto" w:fill="DEEAF6" w:themeFill="accent1" w:themeFillTint="33"/>
          </w:tcPr>
          <w:p w:rsidR="004C1F2B" w:rsidRPr="001A63BC" w:rsidRDefault="004C1F2B" w:rsidP="001353C8">
            <w:r w:rsidRPr="001A63BC">
              <w:t>In the absence of a regulation for the support of tobacco and cigarette production, there are no Products and Activities in this option.</w:t>
            </w:r>
          </w:p>
        </w:tc>
        <w:tc>
          <w:tcPr>
            <w:tcW w:w="1080" w:type="dxa"/>
            <w:vMerge/>
            <w:shd w:val="clear" w:color="auto" w:fill="DEEAF6" w:themeFill="accent1" w:themeFillTint="33"/>
          </w:tcPr>
          <w:p w:rsidR="004C1F2B" w:rsidRPr="001A63BC" w:rsidRDefault="004C1F2B" w:rsidP="001353C8"/>
        </w:tc>
      </w:tr>
    </w:tbl>
    <w:p w:rsidR="004C1F2B" w:rsidRPr="001A63BC" w:rsidRDefault="004C1F2B" w:rsidP="004C1F2B">
      <w:pPr>
        <w:spacing w:after="0" w:line="240" w:lineRule="auto"/>
      </w:pPr>
    </w:p>
    <w:p w:rsidR="004C1F2B" w:rsidRPr="001A63BC" w:rsidRDefault="004C1F2B" w:rsidP="004C1F2B">
      <w:pPr>
        <w:spacing w:after="0" w:line="240" w:lineRule="auto"/>
      </w:pPr>
    </w:p>
    <w:p w:rsidR="004C1F2B" w:rsidRPr="001A63BC" w:rsidRDefault="004C1F2B" w:rsidP="004C1F2B">
      <w:pPr>
        <w:shd w:val="clear" w:color="auto" w:fill="DEEAF6" w:themeFill="accent1" w:themeFillTint="33"/>
        <w:spacing w:after="0" w:line="240" w:lineRule="auto"/>
        <w:jc w:val="both"/>
      </w:pPr>
      <w:r w:rsidRPr="001A63BC">
        <w:t>Option 3 - recommended by the Working Group includes supplementing the regulatory changes in the field of Tobacco and Cigarette Production. Activities to be undertaken in the short and medium term are as follows:</w:t>
      </w:r>
    </w:p>
    <w:p w:rsidR="004C1F2B" w:rsidRPr="001A63BC" w:rsidRDefault="004C1F2B" w:rsidP="004C1F2B">
      <w:pPr>
        <w:shd w:val="clear" w:color="auto" w:fill="DEEAF6" w:themeFill="accent1" w:themeFillTint="33"/>
        <w:spacing w:after="0" w:line="240" w:lineRule="auto"/>
        <w:jc w:val="both"/>
      </w:pPr>
    </w:p>
    <w:p w:rsidR="004C1F2B" w:rsidRPr="001A63BC" w:rsidRDefault="004C1F2B" w:rsidP="004C1F2B">
      <w:pPr>
        <w:shd w:val="clear" w:color="auto" w:fill="DEEAF6" w:themeFill="accent1" w:themeFillTint="33"/>
        <w:spacing w:after="0" w:line="240" w:lineRule="auto"/>
        <w:jc w:val="both"/>
      </w:pPr>
      <w:r w:rsidRPr="001A63BC">
        <w:t>1.</w:t>
      </w:r>
      <w:r w:rsidRPr="001A63BC">
        <w:tab/>
        <w:t xml:space="preserve">Amendment of the decision of the Government of the Republic of Kosovo no. 11/64, dated 16.12.2015. </w:t>
      </w:r>
    </w:p>
    <w:p w:rsidR="004C1F2B" w:rsidRPr="001A63BC" w:rsidRDefault="004C1F2B" w:rsidP="004C1F2B">
      <w:pPr>
        <w:shd w:val="clear" w:color="auto" w:fill="DEEAF6" w:themeFill="accent1" w:themeFillTint="33"/>
        <w:spacing w:after="0" w:line="240" w:lineRule="auto"/>
        <w:jc w:val="both"/>
      </w:pPr>
      <w:r w:rsidRPr="001A63BC">
        <w:t>2.</w:t>
      </w:r>
      <w:r w:rsidRPr="001A63BC">
        <w:tab/>
        <w:t>Amendment and supplementation of Law no. 03/L-220 amending and supplementing the Law no. 03/L-112 on excise tax in Kosovo;</w:t>
      </w:r>
    </w:p>
    <w:p w:rsidR="004C1F2B" w:rsidRPr="001A63BC" w:rsidRDefault="004C1F2B" w:rsidP="004C1F2B">
      <w:pPr>
        <w:shd w:val="clear" w:color="auto" w:fill="DEEAF6" w:themeFill="accent1" w:themeFillTint="33"/>
        <w:spacing w:after="0" w:line="240" w:lineRule="auto"/>
        <w:jc w:val="both"/>
      </w:pPr>
      <w:r w:rsidRPr="001A63BC">
        <w:t>3.</w:t>
      </w:r>
      <w:r w:rsidRPr="001A63BC">
        <w:tab/>
        <w:t>Amendment and supplementation of the Administrative Instruction (MAFRD) on the measures and criteria of support in rural development for the upcoming year 2019;</w:t>
      </w:r>
    </w:p>
    <w:p w:rsidR="004C1F2B" w:rsidRPr="001A63BC" w:rsidRDefault="004C1F2B" w:rsidP="004C1F2B">
      <w:pPr>
        <w:shd w:val="clear" w:color="auto" w:fill="DEEAF6" w:themeFill="accent1" w:themeFillTint="33"/>
        <w:spacing w:after="0" w:line="240" w:lineRule="auto"/>
        <w:jc w:val="both"/>
      </w:pPr>
      <w:r w:rsidRPr="001A63BC">
        <w:t>4.</w:t>
      </w:r>
      <w:r w:rsidRPr="001A63BC">
        <w:tab/>
        <w:t xml:space="preserve">In the agricultural development policies for the upcoming years, the subsidization of tobacco produced in Kosovo should be planned </w:t>
      </w:r>
      <w:r w:rsidR="00180E6A">
        <w:t>at</w:t>
      </w:r>
      <w:r w:rsidRPr="001A63BC">
        <w:t xml:space="preserve"> a value of 1 euro/kg. </w:t>
      </w:r>
    </w:p>
    <w:p w:rsidR="004C1F2B" w:rsidRPr="001A63BC" w:rsidRDefault="004C1F2B" w:rsidP="004C1F2B">
      <w:pPr>
        <w:shd w:val="clear" w:color="auto" w:fill="DEEAF6" w:themeFill="accent1" w:themeFillTint="33"/>
        <w:spacing w:after="0" w:line="240" w:lineRule="auto"/>
        <w:jc w:val="both"/>
      </w:pPr>
    </w:p>
    <w:p w:rsidR="004C1F2B" w:rsidRPr="001A63BC" w:rsidRDefault="004C1F2B" w:rsidP="004C1F2B">
      <w:pPr>
        <w:shd w:val="clear" w:color="auto" w:fill="DEEAF6" w:themeFill="accent1" w:themeFillTint="33"/>
        <w:spacing w:after="0" w:line="240" w:lineRule="auto"/>
        <w:jc w:val="both"/>
      </w:pPr>
      <w:r w:rsidRPr="001A63BC">
        <w:t>These actions will have a positive effect, resulting in increased economic growth, employment growth with emphasis on rural areas, development of tobacco production capacities in Kosovo, and improved trade balance. This option is therefore recommended.</w:t>
      </w:r>
    </w:p>
    <w:p w:rsidR="004C1F2B" w:rsidRPr="001A63BC" w:rsidRDefault="004C1F2B" w:rsidP="004C1F2B">
      <w:pPr>
        <w:spacing w:after="0" w:line="240" w:lineRule="auto"/>
      </w:pPr>
    </w:p>
    <w:p w:rsidR="004C1F2B" w:rsidRPr="001A63BC" w:rsidRDefault="004C1F2B" w:rsidP="004C1F2B">
      <w:pPr>
        <w:spacing w:after="0" w:line="240" w:lineRule="auto"/>
      </w:pPr>
    </w:p>
    <w:p w:rsidR="004C1F2B" w:rsidRPr="001A63BC" w:rsidRDefault="004C1F2B" w:rsidP="004C1F2B">
      <w:pPr>
        <w:pStyle w:val="Caption"/>
        <w:spacing w:after="0"/>
      </w:pPr>
      <w:r w:rsidRPr="001A63BC">
        <w:t xml:space="preserve">Figure </w:t>
      </w:r>
      <w:r w:rsidRPr="001A63BC">
        <w:fldChar w:fldCharType="begin"/>
      </w:r>
      <w:r w:rsidRPr="001A63BC">
        <w:instrText xml:space="preserve"> SEQ Figure \* ARABIC </w:instrText>
      </w:r>
      <w:r w:rsidRPr="001A63BC">
        <w:fldChar w:fldCharType="separate"/>
      </w:r>
      <w:r w:rsidRPr="001A63BC">
        <w:t>9</w:t>
      </w:r>
      <w:r w:rsidRPr="001A63BC">
        <w:fldChar w:fldCharType="end"/>
      </w:r>
      <w:r w:rsidRPr="001A63BC">
        <w:t>: Implementation Plan for Option 3</w:t>
      </w:r>
    </w:p>
    <w:tbl>
      <w:tblPr>
        <w:tblStyle w:val="TableGrid"/>
        <w:tblW w:w="9360" w:type="dxa"/>
        <w:tblInd w:w="108" w:type="dxa"/>
        <w:shd w:val="clear" w:color="auto" w:fill="FFFF00"/>
        <w:tblLayout w:type="fixed"/>
        <w:tblLook w:val="04A0" w:firstRow="1" w:lastRow="0" w:firstColumn="1" w:lastColumn="0" w:noHBand="0" w:noVBand="1"/>
      </w:tblPr>
      <w:tblGrid>
        <w:gridCol w:w="1057"/>
        <w:gridCol w:w="1373"/>
        <w:gridCol w:w="967"/>
        <w:gridCol w:w="1823"/>
        <w:gridCol w:w="180"/>
        <w:gridCol w:w="1440"/>
        <w:gridCol w:w="180"/>
        <w:gridCol w:w="990"/>
        <w:gridCol w:w="1350"/>
      </w:tblGrid>
      <w:tr w:rsidR="004C1F2B" w:rsidRPr="001A63BC" w:rsidTr="001353C8">
        <w:tc>
          <w:tcPr>
            <w:tcW w:w="1057" w:type="dxa"/>
            <w:shd w:val="clear" w:color="auto" w:fill="DEEAF6" w:themeFill="accent1" w:themeFillTint="33"/>
          </w:tcPr>
          <w:p w:rsidR="004C1F2B" w:rsidRPr="001A63BC" w:rsidRDefault="004C1F2B" w:rsidP="001353C8">
            <w:r w:rsidRPr="001A63BC">
              <w:t>Policy goal</w:t>
            </w:r>
          </w:p>
          <w:p w:rsidR="004C1F2B" w:rsidRPr="001A63BC" w:rsidRDefault="004C1F2B" w:rsidP="001353C8"/>
        </w:tc>
        <w:tc>
          <w:tcPr>
            <w:tcW w:w="6953" w:type="dxa"/>
            <w:gridSpan w:val="7"/>
            <w:shd w:val="clear" w:color="auto" w:fill="DEEAF6" w:themeFill="accent1" w:themeFillTint="33"/>
          </w:tcPr>
          <w:p w:rsidR="004C1F2B" w:rsidRPr="001A63BC" w:rsidRDefault="004C1F2B" w:rsidP="001353C8">
            <w:r w:rsidRPr="001A63BC">
              <w:t>Economic Development and Employment in Kosovo</w:t>
            </w:r>
          </w:p>
        </w:tc>
        <w:tc>
          <w:tcPr>
            <w:tcW w:w="1350" w:type="dxa"/>
            <w:vMerge w:val="restart"/>
            <w:shd w:val="clear" w:color="auto" w:fill="DEEAF6" w:themeFill="accent1" w:themeFillTint="33"/>
          </w:tcPr>
          <w:p w:rsidR="004C1F2B" w:rsidRPr="001A63BC" w:rsidRDefault="004C1F2B" w:rsidP="001353C8">
            <w:r w:rsidRPr="001A63BC">
              <w:t>Expected cost</w:t>
            </w:r>
          </w:p>
          <w:p w:rsidR="004C1F2B" w:rsidRPr="001A63BC" w:rsidRDefault="004C1F2B" w:rsidP="001353C8"/>
        </w:tc>
      </w:tr>
      <w:tr w:rsidR="004C1F2B" w:rsidRPr="001A63BC" w:rsidTr="001353C8">
        <w:tc>
          <w:tcPr>
            <w:tcW w:w="1057" w:type="dxa"/>
            <w:shd w:val="clear" w:color="auto" w:fill="DEEAF6" w:themeFill="accent1" w:themeFillTint="33"/>
          </w:tcPr>
          <w:p w:rsidR="004C1F2B" w:rsidRPr="001A63BC" w:rsidRDefault="004C1F2B" w:rsidP="001353C8">
            <w:r w:rsidRPr="001A63BC">
              <w:lastRenderedPageBreak/>
              <w:t>Strategic objective</w:t>
            </w:r>
          </w:p>
          <w:p w:rsidR="004C1F2B" w:rsidRPr="001A63BC" w:rsidRDefault="004C1F2B" w:rsidP="001353C8"/>
        </w:tc>
        <w:tc>
          <w:tcPr>
            <w:tcW w:w="6953" w:type="dxa"/>
            <w:gridSpan w:val="7"/>
            <w:shd w:val="clear" w:color="auto" w:fill="DEEAF6" w:themeFill="accent1" w:themeFillTint="33"/>
          </w:tcPr>
          <w:p w:rsidR="004C1F2B" w:rsidRPr="001A63BC" w:rsidRDefault="004C1F2B" w:rsidP="001353C8">
            <w:r w:rsidRPr="001A63BC">
              <w:t>Creation of a favourable environment for the development of local Tobacco and Cigarette producers</w:t>
            </w:r>
          </w:p>
        </w:tc>
        <w:tc>
          <w:tcPr>
            <w:tcW w:w="1350" w:type="dxa"/>
            <w:vMerge/>
            <w:shd w:val="clear" w:color="auto" w:fill="DEEAF6" w:themeFill="accent1" w:themeFillTint="33"/>
          </w:tcPr>
          <w:p w:rsidR="004C1F2B" w:rsidRPr="001A63BC" w:rsidRDefault="004C1F2B" w:rsidP="001353C8"/>
        </w:tc>
      </w:tr>
      <w:tr w:rsidR="004C1F2B" w:rsidRPr="001A63BC" w:rsidTr="001353C8">
        <w:tc>
          <w:tcPr>
            <w:tcW w:w="1057" w:type="dxa"/>
            <w:shd w:val="clear" w:color="auto" w:fill="DEEAF6" w:themeFill="accent1" w:themeFillTint="33"/>
          </w:tcPr>
          <w:p w:rsidR="004C1F2B" w:rsidRPr="001A63BC" w:rsidRDefault="004C1F2B" w:rsidP="001353C8"/>
        </w:tc>
        <w:tc>
          <w:tcPr>
            <w:tcW w:w="6953" w:type="dxa"/>
            <w:gridSpan w:val="7"/>
            <w:shd w:val="clear" w:color="auto" w:fill="DEEAF6" w:themeFill="accent1" w:themeFillTint="33"/>
          </w:tcPr>
          <w:p w:rsidR="004C1F2B" w:rsidRPr="001A63BC" w:rsidRDefault="004C1F2B" w:rsidP="001353C8">
            <w:r w:rsidRPr="001A63BC">
              <w:t>Product, activities, year and responsible organization/department</w:t>
            </w:r>
          </w:p>
        </w:tc>
        <w:tc>
          <w:tcPr>
            <w:tcW w:w="1350" w:type="dxa"/>
            <w:vMerge/>
            <w:shd w:val="clear" w:color="auto" w:fill="DEEAF6" w:themeFill="accent1" w:themeFillTint="33"/>
          </w:tcPr>
          <w:p w:rsidR="004C1F2B" w:rsidRPr="001A63BC" w:rsidRDefault="004C1F2B" w:rsidP="001353C8"/>
        </w:tc>
      </w:tr>
      <w:tr w:rsidR="004C1F2B" w:rsidRPr="001A63BC" w:rsidTr="001353C8">
        <w:tc>
          <w:tcPr>
            <w:tcW w:w="1057" w:type="dxa"/>
            <w:vMerge w:val="restart"/>
            <w:shd w:val="clear" w:color="auto" w:fill="DEEAF6" w:themeFill="accent1" w:themeFillTint="33"/>
          </w:tcPr>
          <w:p w:rsidR="004C1F2B" w:rsidRPr="001A63BC" w:rsidRDefault="004C1F2B" w:rsidP="001353C8">
            <w:r w:rsidRPr="001A63BC">
              <w:t>Specific objective 1</w:t>
            </w:r>
          </w:p>
          <w:p w:rsidR="004C1F2B" w:rsidRPr="001A63BC" w:rsidRDefault="004C1F2B" w:rsidP="001353C8"/>
          <w:p w:rsidR="004C1F2B" w:rsidRPr="001A63BC" w:rsidRDefault="004C1F2B" w:rsidP="00C94D2E">
            <w:r w:rsidRPr="001A63BC">
              <w:t>Increase of cultivation and re</w:t>
            </w:r>
            <w:r w:rsidR="00C94D2E">
              <w:t xml:space="preserve">viving </w:t>
            </w:r>
            <w:r w:rsidRPr="001A63BC">
              <w:t>of the tobacco industry in Kosovo</w:t>
            </w:r>
          </w:p>
        </w:tc>
        <w:tc>
          <w:tcPr>
            <w:tcW w:w="1373" w:type="dxa"/>
            <w:vMerge w:val="restart"/>
            <w:shd w:val="clear" w:color="auto" w:fill="DEEAF6" w:themeFill="accent1" w:themeFillTint="33"/>
          </w:tcPr>
          <w:p w:rsidR="004C1F2B" w:rsidRPr="001A63BC" w:rsidRDefault="004C1F2B" w:rsidP="001353C8">
            <w:r w:rsidRPr="001A63BC">
              <w:t>Product 1.1</w:t>
            </w:r>
          </w:p>
          <w:p w:rsidR="004C1F2B" w:rsidRPr="001A63BC" w:rsidRDefault="004C1F2B" w:rsidP="001353C8"/>
          <w:p w:rsidR="004C1F2B" w:rsidRPr="001A63BC" w:rsidRDefault="004C1F2B" w:rsidP="001353C8"/>
          <w:p w:rsidR="004C1F2B" w:rsidRPr="001A63BC" w:rsidRDefault="004C1F2B" w:rsidP="001353C8">
            <w:r w:rsidRPr="001A63BC">
              <w:t>Cultivation of tobacco in Kosovo increased</w:t>
            </w:r>
          </w:p>
        </w:tc>
        <w:tc>
          <w:tcPr>
            <w:tcW w:w="5580" w:type="dxa"/>
            <w:gridSpan w:val="6"/>
            <w:shd w:val="clear" w:color="auto" w:fill="DEEAF6" w:themeFill="accent1" w:themeFillTint="33"/>
          </w:tcPr>
          <w:p w:rsidR="004C1F2B" w:rsidRPr="001A63BC" w:rsidRDefault="004C1F2B" w:rsidP="001353C8"/>
          <w:p w:rsidR="004C1F2B" w:rsidRPr="001A63BC" w:rsidRDefault="004C1F2B" w:rsidP="001353C8"/>
        </w:tc>
        <w:tc>
          <w:tcPr>
            <w:tcW w:w="1350" w:type="dxa"/>
            <w:shd w:val="clear" w:color="auto" w:fill="DEEAF6" w:themeFill="accent1" w:themeFillTint="33"/>
          </w:tcPr>
          <w:p w:rsidR="004C1F2B" w:rsidRPr="001A63BC" w:rsidRDefault="004C1F2B" w:rsidP="001353C8"/>
        </w:tc>
      </w:tr>
      <w:tr w:rsidR="004C1F2B" w:rsidRPr="001A63BC" w:rsidTr="001353C8">
        <w:tc>
          <w:tcPr>
            <w:tcW w:w="1057" w:type="dxa"/>
            <w:vMerge/>
            <w:shd w:val="clear" w:color="auto" w:fill="DEEAF6" w:themeFill="accent1" w:themeFillTint="33"/>
          </w:tcPr>
          <w:p w:rsidR="004C1F2B" w:rsidRPr="001A63BC" w:rsidRDefault="004C1F2B" w:rsidP="001353C8"/>
        </w:tc>
        <w:tc>
          <w:tcPr>
            <w:tcW w:w="1373" w:type="dxa"/>
            <w:vMerge/>
            <w:shd w:val="clear" w:color="auto" w:fill="DEEAF6" w:themeFill="accent1" w:themeFillTint="33"/>
          </w:tcPr>
          <w:p w:rsidR="004C1F2B" w:rsidRPr="001A63BC" w:rsidRDefault="004C1F2B" w:rsidP="001353C8"/>
        </w:tc>
        <w:tc>
          <w:tcPr>
            <w:tcW w:w="967" w:type="dxa"/>
            <w:shd w:val="clear" w:color="auto" w:fill="DEEAF6" w:themeFill="accent1" w:themeFillTint="33"/>
          </w:tcPr>
          <w:p w:rsidR="004C1F2B" w:rsidRPr="001A63BC" w:rsidRDefault="004C1F2B" w:rsidP="001353C8"/>
        </w:tc>
        <w:tc>
          <w:tcPr>
            <w:tcW w:w="2003" w:type="dxa"/>
            <w:gridSpan w:val="2"/>
            <w:shd w:val="clear" w:color="auto" w:fill="DEEAF6" w:themeFill="accent1" w:themeFillTint="33"/>
          </w:tcPr>
          <w:p w:rsidR="004C1F2B" w:rsidRPr="001A63BC" w:rsidRDefault="004C1F2B" w:rsidP="001353C8">
            <w:r w:rsidRPr="001A63BC">
              <w:t>Year 1</w:t>
            </w:r>
          </w:p>
        </w:tc>
        <w:tc>
          <w:tcPr>
            <w:tcW w:w="1440" w:type="dxa"/>
            <w:shd w:val="clear" w:color="auto" w:fill="DEEAF6" w:themeFill="accent1" w:themeFillTint="33"/>
          </w:tcPr>
          <w:p w:rsidR="004C1F2B" w:rsidRPr="001A63BC" w:rsidRDefault="004C1F2B" w:rsidP="001353C8">
            <w:r w:rsidRPr="001A63BC">
              <w:t>Year 2</w:t>
            </w:r>
          </w:p>
        </w:tc>
        <w:tc>
          <w:tcPr>
            <w:tcW w:w="1170" w:type="dxa"/>
            <w:gridSpan w:val="2"/>
            <w:shd w:val="clear" w:color="auto" w:fill="DEEAF6" w:themeFill="accent1" w:themeFillTint="33"/>
          </w:tcPr>
          <w:p w:rsidR="004C1F2B" w:rsidRPr="001A63BC" w:rsidRDefault="004C1F2B" w:rsidP="001353C8">
            <w:r w:rsidRPr="001A63BC">
              <w:t>Responsible institution/department</w:t>
            </w:r>
          </w:p>
        </w:tc>
        <w:tc>
          <w:tcPr>
            <w:tcW w:w="1350" w:type="dxa"/>
            <w:shd w:val="clear" w:color="auto" w:fill="DEEAF6" w:themeFill="accent1" w:themeFillTint="33"/>
          </w:tcPr>
          <w:p w:rsidR="004C1F2B" w:rsidRPr="001A63BC" w:rsidRDefault="004C1F2B" w:rsidP="001353C8"/>
        </w:tc>
      </w:tr>
      <w:tr w:rsidR="004C1F2B" w:rsidRPr="001A63BC" w:rsidTr="001353C8">
        <w:tc>
          <w:tcPr>
            <w:tcW w:w="1057" w:type="dxa"/>
            <w:vMerge/>
            <w:shd w:val="clear" w:color="auto" w:fill="DEEAF6" w:themeFill="accent1" w:themeFillTint="33"/>
          </w:tcPr>
          <w:p w:rsidR="004C1F2B" w:rsidRPr="001A63BC" w:rsidRDefault="004C1F2B" w:rsidP="001353C8"/>
        </w:tc>
        <w:tc>
          <w:tcPr>
            <w:tcW w:w="1373" w:type="dxa"/>
            <w:vMerge/>
            <w:shd w:val="clear" w:color="auto" w:fill="DEEAF6" w:themeFill="accent1" w:themeFillTint="33"/>
          </w:tcPr>
          <w:p w:rsidR="004C1F2B" w:rsidRPr="001A63BC" w:rsidRDefault="004C1F2B" w:rsidP="001353C8"/>
        </w:tc>
        <w:tc>
          <w:tcPr>
            <w:tcW w:w="967" w:type="dxa"/>
            <w:shd w:val="clear" w:color="auto" w:fill="DEEAF6" w:themeFill="accent1" w:themeFillTint="33"/>
          </w:tcPr>
          <w:p w:rsidR="004C1F2B" w:rsidRPr="001A63BC" w:rsidRDefault="004C1F2B" w:rsidP="001353C8">
            <w:r w:rsidRPr="001A63BC">
              <w:t>Activity 1.1.1</w:t>
            </w:r>
          </w:p>
        </w:tc>
        <w:tc>
          <w:tcPr>
            <w:tcW w:w="2003" w:type="dxa"/>
            <w:gridSpan w:val="2"/>
            <w:shd w:val="clear" w:color="auto" w:fill="DEEAF6" w:themeFill="accent1" w:themeFillTint="33"/>
          </w:tcPr>
          <w:p w:rsidR="004C1F2B" w:rsidRPr="001A63BC" w:rsidRDefault="00C94D2E" w:rsidP="001353C8">
            <w:r w:rsidRPr="001A63BC">
              <w:t xml:space="preserve">Amendment </w:t>
            </w:r>
            <w:r w:rsidR="004C1F2B" w:rsidRPr="001A63BC">
              <w:t>of the Decision of the Government of the Republic of Kosovo no. 11/64 of 16.12.2015 and enforcement</w:t>
            </w:r>
          </w:p>
        </w:tc>
        <w:tc>
          <w:tcPr>
            <w:tcW w:w="1440" w:type="dxa"/>
            <w:shd w:val="clear" w:color="auto" w:fill="DEEAF6" w:themeFill="accent1" w:themeFillTint="33"/>
          </w:tcPr>
          <w:p w:rsidR="004C1F2B" w:rsidRPr="001A63BC" w:rsidRDefault="004C1F2B" w:rsidP="001353C8"/>
        </w:tc>
        <w:tc>
          <w:tcPr>
            <w:tcW w:w="1170" w:type="dxa"/>
            <w:gridSpan w:val="2"/>
            <w:shd w:val="clear" w:color="auto" w:fill="DEEAF6" w:themeFill="accent1" w:themeFillTint="33"/>
          </w:tcPr>
          <w:p w:rsidR="004C1F2B" w:rsidRPr="001A63BC" w:rsidRDefault="004C1F2B" w:rsidP="001353C8">
            <w:r w:rsidRPr="001A63BC">
              <w:t>GRK</w:t>
            </w:r>
          </w:p>
        </w:tc>
        <w:tc>
          <w:tcPr>
            <w:tcW w:w="1350" w:type="dxa"/>
            <w:shd w:val="clear" w:color="auto" w:fill="DEEAF6" w:themeFill="accent1" w:themeFillTint="33"/>
          </w:tcPr>
          <w:p w:rsidR="004C1F2B" w:rsidRPr="001A63BC" w:rsidRDefault="004C1F2B" w:rsidP="001353C8"/>
        </w:tc>
      </w:tr>
      <w:tr w:rsidR="004C1F2B" w:rsidRPr="001A63BC" w:rsidTr="001353C8">
        <w:tc>
          <w:tcPr>
            <w:tcW w:w="1057" w:type="dxa"/>
            <w:vMerge/>
            <w:shd w:val="clear" w:color="auto" w:fill="DEEAF6" w:themeFill="accent1" w:themeFillTint="33"/>
          </w:tcPr>
          <w:p w:rsidR="004C1F2B" w:rsidRPr="001A63BC" w:rsidRDefault="004C1F2B" w:rsidP="001353C8"/>
        </w:tc>
        <w:tc>
          <w:tcPr>
            <w:tcW w:w="1373" w:type="dxa"/>
            <w:vMerge/>
            <w:shd w:val="clear" w:color="auto" w:fill="DEEAF6" w:themeFill="accent1" w:themeFillTint="33"/>
          </w:tcPr>
          <w:p w:rsidR="004C1F2B" w:rsidRPr="001A63BC" w:rsidRDefault="004C1F2B" w:rsidP="001353C8"/>
        </w:tc>
        <w:tc>
          <w:tcPr>
            <w:tcW w:w="967" w:type="dxa"/>
            <w:shd w:val="clear" w:color="auto" w:fill="DEEAF6" w:themeFill="accent1" w:themeFillTint="33"/>
          </w:tcPr>
          <w:p w:rsidR="004C1F2B" w:rsidRPr="001A63BC" w:rsidRDefault="004C1F2B" w:rsidP="001353C8">
            <w:r w:rsidRPr="001A63BC">
              <w:t>Activity 1.1.2</w:t>
            </w:r>
          </w:p>
        </w:tc>
        <w:tc>
          <w:tcPr>
            <w:tcW w:w="2003" w:type="dxa"/>
            <w:gridSpan w:val="2"/>
            <w:shd w:val="clear" w:color="auto" w:fill="DEEAF6" w:themeFill="accent1" w:themeFillTint="33"/>
          </w:tcPr>
          <w:p w:rsidR="004C1F2B" w:rsidRPr="001A63BC" w:rsidRDefault="004C1F2B" w:rsidP="001353C8">
            <w:r w:rsidRPr="001A63BC">
              <w:t>Amendment and supplementation of Law no. 03/L-220 amending and supplementing the Law no. 03/L-112 on excise tax in Kosovo;</w:t>
            </w:r>
          </w:p>
        </w:tc>
        <w:tc>
          <w:tcPr>
            <w:tcW w:w="1440" w:type="dxa"/>
            <w:shd w:val="clear" w:color="auto" w:fill="DEEAF6" w:themeFill="accent1" w:themeFillTint="33"/>
          </w:tcPr>
          <w:p w:rsidR="004C1F2B" w:rsidRPr="001A63BC" w:rsidRDefault="004C1F2B" w:rsidP="001353C8"/>
        </w:tc>
        <w:tc>
          <w:tcPr>
            <w:tcW w:w="1170" w:type="dxa"/>
            <w:gridSpan w:val="2"/>
            <w:shd w:val="clear" w:color="auto" w:fill="DEEAF6" w:themeFill="accent1" w:themeFillTint="33"/>
          </w:tcPr>
          <w:p w:rsidR="004C1F2B" w:rsidRPr="001A63BC" w:rsidRDefault="004C1F2B" w:rsidP="001353C8">
            <w:r w:rsidRPr="001A63BC">
              <w:t>MoF</w:t>
            </w:r>
          </w:p>
        </w:tc>
        <w:tc>
          <w:tcPr>
            <w:tcW w:w="1350" w:type="dxa"/>
            <w:shd w:val="clear" w:color="auto" w:fill="DEEAF6" w:themeFill="accent1" w:themeFillTint="33"/>
          </w:tcPr>
          <w:p w:rsidR="004C1F2B" w:rsidRPr="001A63BC" w:rsidRDefault="004C1F2B" w:rsidP="001353C8"/>
        </w:tc>
      </w:tr>
      <w:tr w:rsidR="004C1F2B" w:rsidRPr="001A63BC" w:rsidTr="001353C8">
        <w:tc>
          <w:tcPr>
            <w:tcW w:w="1057" w:type="dxa"/>
            <w:vMerge/>
            <w:shd w:val="clear" w:color="auto" w:fill="FFFF00"/>
          </w:tcPr>
          <w:p w:rsidR="004C1F2B" w:rsidRPr="001A63BC" w:rsidRDefault="004C1F2B" w:rsidP="001353C8"/>
        </w:tc>
        <w:tc>
          <w:tcPr>
            <w:tcW w:w="1373" w:type="dxa"/>
            <w:vMerge/>
            <w:shd w:val="clear" w:color="auto" w:fill="FFFF00"/>
          </w:tcPr>
          <w:p w:rsidR="004C1F2B" w:rsidRPr="001A63BC" w:rsidRDefault="004C1F2B" w:rsidP="001353C8"/>
        </w:tc>
        <w:tc>
          <w:tcPr>
            <w:tcW w:w="967" w:type="dxa"/>
            <w:shd w:val="clear" w:color="auto" w:fill="DEEAF6" w:themeFill="accent1" w:themeFillTint="33"/>
          </w:tcPr>
          <w:p w:rsidR="004C1F2B" w:rsidRPr="001A63BC" w:rsidRDefault="004C1F2B" w:rsidP="001353C8">
            <w:r w:rsidRPr="001A63BC">
              <w:t>Activity 1.1.3</w:t>
            </w:r>
          </w:p>
        </w:tc>
        <w:tc>
          <w:tcPr>
            <w:tcW w:w="2003" w:type="dxa"/>
            <w:gridSpan w:val="2"/>
            <w:shd w:val="clear" w:color="auto" w:fill="DEEAF6" w:themeFill="accent1" w:themeFillTint="33"/>
          </w:tcPr>
          <w:p w:rsidR="004C1F2B" w:rsidRPr="001A63BC" w:rsidRDefault="004C1F2B" w:rsidP="001353C8">
            <w:r w:rsidRPr="001A63BC">
              <w:t>Amendment and supplementation of the Administrative Instruction (MAFRD) on the measures and criteria of support in rural development for the upcoming year 2019;</w:t>
            </w:r>
          </w:p>
        </w:tc>
        <w:tc>
          <w:tcPr>
            <w:tcW w:w="1440" w:type="dxa"/>
            <w:shd w:val="clear" w:color="auto" w:fill="DEEAF6" w:themeFill="accent1" w:themeFillTint="33"/>
          </w:tcPr>
          <w:p w:rsidR="004C1F2B" w:rsidRPr="001A63BC" w:rsidRDefault="004C1F2B" w:rsidP="001353C8"/>
        </w:tc>
        <w:tc>
          <w:tcPr>
            <w:tcW w:w="1170" w:type="dxa"/>
            <w:gridSpan w:val="2"/>
            <w:shd w:val="clear" w:color="auto" w:fill="DEEAF6" w:themeFill="accent1" w:themeFillTint="33"/>
          </w:tcPr>
          <w:p w:rsidR="004C1F2B" w:rsidRPr="001A63BC" w:rsidRDefault="004C1F2B" w:rsidP="001353C8">
            <w:r w:rsidRPr="001A63BC">
              <w:t>MAFRD</w:t>
            </w:r>
          </w:p>
        </w:tc>
        <w:tc>
          <w:tcPr>
            <w:tcW w:w="1350" w:type="dxa"/>
            <w:shd w:val="clear" w:color="auto" w:fill="DEEAF6" w:themeFill="accent1" w:themeFillTint="33"/>
          </w:tcPr>
          <w:p w:rsidR="004C1F2B" w:rsidRPr="001A63BC" w:rsidRDefault="004C1F2B" w:rsidP="001353C8"/>
        </w:tc>
      </w:tr>
      <w:tr w:rsidR="004C1F2B" w:rsidRPr="001A63BC" w:rsidTr="001353C8">
        <w:tc>
          <w:tcPr>
            <w:tcW w:w="1057" w:type="dxa"/>
            <w:vMerge/>
            <w:shd w:val="clear" w:color="auto" w:fill="FFFF00"/>
          </w:tcPr>
          <w:p w:rsidR="004C1F2B" w:rsidRPr="001A63BC" w:rsidRDefault="004C1F2B" w:rsidP="001353C8"/>
        </w:tc>
        <w:tc>
          <w:tcPr>
            <w:tcW w:w="1373" w:type="dxa"/>
            <w:vMerge/>
            <w:shd w:val="clear" w:color="auto" w:fill="FFFF00"/>
          </w:tcPr>
          <w:p w:rsidR="004C1F2B" w:rsidRPr="001A63BC" w:rsidRDefault="004C1F2B" w:rsidP="001353C8"/>
        </w:tc>
        <w:tc>
          <w:tcPr>
            <w:tcW w:w="967" w:type="dxa"/>
            <w:shd w:val="clear" w:color="auto" w:fill="DEEAF6" w:themeFill="accent1" w:themeFillTint="33"/>
          </w:tcPr>
          <w:p w:rsidR="004C1F2B" w:rsidRPr="001A63BC" w:rsidRDefault="004C1F2B" w:rsidP="001353C8">
            <w:r w:rsidRPr="001A63BC">
              <w:t>Activity 1.1.4</w:t>
            </w:r>
          </w:p>
        </w:tc>
        <w:tc>
          <w:tcPr>
            <w:tcW w:w="2003" w:type="dxa"/>
            <w:gridSpan w:val="2"/>
            <w:shd w:val="clear" w:color="auto" w:fill="DEEAF6" w:themeFill="accent1" w:themeFillTint="33"/>
          </w:tcPr>
          <w:p w:rsidR="004C1F2B" w:rsidRPr="001A63BC" w:rsidRDefault="004C1F2B" w:rsidP="001353C8">
            <w:r w:rsidRPr="001A63BC">
              <w:t>In the agricultural development policies for the upcoming years, the subsidization of tobacco produced in Kosovo should be planned with a value of 1 euro/kg.</w:t>
            </w:r>
          </w:p>
        </w:tc>
        <w:tc>
          <w:tcPr>
            <w:tcW w:w="1440" w:type="dxa"/>
            <w:shd w:val="clear" w:color="auto" w:fill="DEEAF6" w:themeFill="accent1" w:themeFillTint="33"/>
          </w:tcPr>
          <w:p w:rsidR="004C1F2B" w:rsidRPr="001A63BC" w:rsidRDefault="004C1F2B" w:rsidP="001353C8"/>
        </w:tc>
        <w:tc>
          <w:tcPr>
            <w:tcW w:w="1170" w:type="dxa"/>
            <w:gridSpan w:val="2"/>
            <w:shd w:val="clear" w:color="auto" w:fill="DEEAF6" w:themeFill="accent1" w:themeFillTint="33"/>
          </w:tcPr>
          <w:p w:rsidR="004C1F2B" w:rsidRPr="001A63BC" w:rsidRDefault="004C1F2B" w:rsidP="001353C8">
            <w:r w:rsidRPr="001A63BC">
              <w:t>MAFRD</w:t>
            </w:r>
          </w:p>
        </w:tc>
        <w:tc>
          <w:tcPr>
            <w:tcW w:w="1350" w:type="dxa"/>
            <w:shd w:val="clear" w:color="auto" w:fill="DEEAF6" w:themeFill="accent1" w:themeFillTint="33"/>
          </w:tcPr>
          <w:p w:rsidR="004C1F2B" w:rsidRPr="001A63BC" w:rsidRDefault="004C1F2B" w:rsidP="001353C8"/>
        </w:tc>
      </w:tr>
      <w:tr w:rsidR="004C1F2B" w:rsidRPr="001A63BC" w:rsidTr="001353C8">
        <w:tc>
          <w:tcPr>
            <w:tcW w:w="1057" w:type="dxa"/>
            <w:vMerge/>
            <w:shd w:val="clear" w:color="auto" w:fill="FFFF00"/>
          </w:tcPr>
          <w:p w:rsidR="004C1F2B" w:rsidRPr="001A63BC" w:rsidRDefault="004C1F2B" w:rsidP="001353C8"/>
        </w:tc>
        <w:tc>
          <w:tcPr>
            <w:tcW w:w="1373" w:type="dxa"/>
            <w:vMerge w:val="restart"/>
            <w:shd w:val="clear" w:color="auto" w:fill="DEEAF6" w:themeFill="accent1" w:themeFillTint="33"/>
          </w:tcPr>
          <w:p w:rsidR="004C1F2B" w:rsidRPr="001A63BC" w:rsidRDefault="004C1F2B" w:rsidP="001353C8">
            <w:r w:rsidRPr="001A63BC">
              <w:t>Product 1.2</w:t>
            </w:r>
          </w:p>
          <w:p w:rsidR="004C1F2B" w:rsidRPr="001A63BC" w:rsidRDefault="004C1F2B" w:rsidP="001353C8"/>
          <w:p w:rsidR="004C1F2B" w:rsidRPr="001A63BC" w:rsidRDefault="004C1F2B" w:rsidP="001353C8">
            <w:r w:rsidRPr="001A63BC">
              <w:t>Increased cigarette production</w:t>
            </w:r>
          </w:p>
        </w:tc>
        <w:tc>
          <w:tcPr>
            <w:tcW w:w="5580" w:type="dxa"/>
            <w:gridSpan w:val="6"/>
            <w:shd w:val="clear" w:color="auto" w:fill="DEEAF6" w:themeFill="accent1" w:themeFillTint="33"/>
          </w:tcPr>
          <w:p w:rsidR="004C1F2B" w:rsidRPr="001A63BC" w:rsidRDefault="004C1F2B" w:rsidP="001353C8"/>
          <w:p w:rsidR="004C1F2B" w:rsidRPr="001A63BC" w:rsidRDefault="004C1F2B" w:rsidP="001353C8"/>
        </w:tc>
        <w:tc>
          <w:tcPr>
            <w:tcW w:w="1350" w:type="dxa"/>
            <w:shd w:val="clear" w:color="auto" w:fill="DEEAF6" w:themeFill="accent1" w:themeFillTint="33"/>
          </w:tcPr>
          <w:p w:rsidR="004C1F2B" w:rsidRPr="001A63BC" w:rsidRDefault="004C1F2B" w:rsidP="001353C8"/>
        </w:tc>
      </w:tr>
      <w:tr w:rsidR="004C1F2B" w:rsidRPr="001A63BC" w:rsidTr="001353C8">
        <w:tc>
          <w:tcPr>
            <w:tcW w:w="1057" w:type="dxa"/>
            <w:vMerge/>
            <w:shd w:val="clear" w:color="auto" w:fill="FFFF00"/>
          </w:tcPr>
          <w:p w:rsidR="004C1F2B" w:rsidRPr="001A63BC" w:rsidRDefault="004C1F2B" w:rsidP="001353C8"/>
        </w:tc>
        <w:tc>
          <w:tcPr>
            <w:tcW w:w="1373" w:type="dxa"/>
            <w:vMerge/>
            <w:shd w:val="clear" w:color="auto" w:fill="DEEAF6" w:themeFill="accent1" w:themeFillTint="33"/>
          </w:tcPr>
          <w:p w:rsidR="004C1F2B" w:rsidRPr="001A63BC" w:rsidRDefault="004C1F2B" w:rsidP="001353C8"/>
        </w:tc>
        <w:tc>
          <w:tcPr>
            <w:tcW w:w="967" w:type="dxa"/>
            <w:shd w:val="clear" w:color="auto" w:fill="DEEAF6" w:themeFill="accent1" w:themeFillTint="33"/>
          </w:tcPr>
          <w:p w:rsidR="004C1F2B" w:rsidRPr="001A63BC" w:rsidRDefault="004C1F2B" w:rsidP="001353C8">
            <w:pPr>
              <w:rPr>
                <w:highlight w:val="yellow"/>
              </w:rPr>
            </w:pPr>
          </w:p>
        </w:tc>
        <w:tc>
          <w:tcPr>
            <w:tcW w:w="1823" w:type="dxa"/>
            <w:shd w:val="clear" w:color="auto" w:fill="DEEAF6" w:themeFill="accent1" w:themeFillTint="33"/>
          </w:tcPr>
          <w:p w:rsidR="004C1F2B" w:rsidRPr="001A63BC" w:rsidRDefault="004C1F2B" w:rsidP="001353C8">
            <w:pPr>
              <w:rPr>
                <w:highlight w:val="yellow"/>
              </w:rPr>
            </w:pPr>
            <w:r w:rsidRPr="001A63BC">
              <w:t>Year 1</w:t>
            </w:r>
          </w:p>
        </w:tc>
        <w:tc>
          <w:tcPr>
            <w:tcW w:w="1800" w:type="dxa"/>
            <w:gridSpan w:val="3"/>
            <w:shd w:val="clear" w:color="auto" w:fill="DEEAF6" w:themeFill="accent1" w:themeFillTint="33"/>
          </w:tcPr>
          <w:p w:rsidR="004C1F2B" w:rsidRPr="001A63BC" w:rsidRDefault="004C1F2B" w:rsidP="001353C8">
            <w:r w:rsidRPr="001A63BC">
              <w:t>Year 2</w:t>
            </w:r>
          </w:p>
        </w:tc>
        <w:tc>
          <w:tcPr>
            <w:tcW w:w="990" w:type="dxa"/>
            <w:shd w:val="clear" w:color="auto" w:fill="DEEAF6" w:themeFill="accent1" w:themeFillTint="33"/>
          </w:tcPr>
          <w:p w:rsidR="004C1F2B" w:rsidRPr="001A63BC" w:rsidRDefault="004C1F2B" w:rsidP="001353C8">
            <w:r w:rsidRPr="001A63BC">
              <w:t>Responsible institution/department</w:t>
            </w:r>
          </w:p>
        </w:tc>
        <w:tc>
          <w:tcPr>
            <w:tcW w:w="1350" w:type="dxa"/>
            <w:shd w:val="clear" w:color="auto" w:fill="DEEAF6" w:themeFill="accent1" w:themeFillTint="33"/>
          </w:tcPr>
          <w:p w:rsidR="004C1F2B" w:rsidRPr="001A63BC" w:rsidRDefault="004C1F2B" w:rsidP="001353C8"/>
        </w:tc>
      </w:tr>
      <w:tr w:rsidR="004C1F2B" w:rsidRPr="001A63BC" w:rsidTr="001353C8">
        <w:tc>
          <w:tcPr>
            <w:tcW w:w="1057" w:type="dxa"/>
            <w:vMerge/>
            <w:shd w:val="clear" w:color="auto" w:fill="FFFF00"/>
          </w:tcPr>
          <w:p w:rsidR="004C1F2B" w:rsidRPr="001A63BC" w:rsidRDefault="004C1F2B" w:rsidP="001353C8"/>
        </w:tc>
        <w:tc>
          <w:tcPr>
            <w:tcW w:w="1373" w:type="dxa"/>
            <w:vMerge/>
            <w:shd w:val="clear" w:color="auto" w:fill="DEEAF6" w:themeFill="accent1" w:themeFillTint="33"/>
          </w:tcPr>
          <w:p w:rsidR="004C1F2B" w:rsidRPr="001A63BC" w:rsidRDefault="004C1F2B" w:rsidP="001353C8"/>
        </w:tc>
        <w:tc>
          <w:tcPr>
            <w:tcW w:w="967" w:type="dxa"/>
            <w:shd w:val="clear" w:color="auto" w:fill="DEEAF6" w:themeFill="accent1" w:themeFillTint="33"/>
          </w:tcPr>
          <w:p w:rsidR="004C1F2B" w:rsidRPr="001A63BC" w:rsidRDefault="004C1F2B" w:rsidP="001353C8">
            <w:r w:rsidRPr="001A63BC">
              <w:t>Activity 1.2.1</w:t>
            </w:r>
          </w:p>
        </w:tc>
        <w:tc>
          <w:tcPr>
            <w:tcW w:w="1823" w:type="dxa"/>
            <w:shd w:val="clear" w:color="auto" w:fill="DEEAF6" w:themeFill="accent1" w:themeFillTint="33"/>
          </w:tcPr>
          <w:p w:rsidR="004C1F2B" w:rsidRPr="001A63BC" w:rsidRDefault="004C1F2B" w:rsidP="001353C8">
            <w:r w:rsidRPr="001A63BC">
              <w:t>Cigarette production in Kosovo, which will be destined for the local market and for export. The objective is intended at achieving the level of 300 tons of cigarette production in the first full year upon beginning the implementation of the legal changes.</w:t>
            </w:r>
          </w:p>
        </w:tc>
        <w:tc>
          <w:tcPr>
            <w:tcW w:w="1800" w:type="dxa"/>
            <w:gridSpan w:val="3"/>
            <w:shd w:val="clear" w:color="auto" w:fill="DEEAF6" w:themeFill="accent1" w:themeFillTint="33"/>
          </w:tcPr>
          <w:p w:rsidR="004C1F2B" w:rsidRPr="001A63BC" w:rsidRDefault="004C1F2B" w:rsidP="001353C8">
            <w:r w:rsidRPr="001A63BC">
              <w:t xml:space="preserve">Increase the production of cigarettes destined for export but also for the needs of the local market. The goal is to increase the amount of cigarettes produced in the second year, up to the 500 tons. </w:t>
            </w:r>
          </w:p>
        </w:tc>
        <w:tc>
          <w:tcPr>
            <w:tcW w:w="990" w:type="dxa"/>
            <w:shd w:val="clear" w:color="auto" w:fill="DEEAF6" w:themeFill="accent1" w:themeFillTint="33"/>
          </w:tcPr>
          <w:p w:rsidR="00C94D2E" w:rsidRDefault="004C1F2B" w:rsidP="001353C8">
            <w:r w:rsidRPr="001A63BC">
              <w:t xml:space="preserve">Authorized cigarette producers </w:t>
            </w:r>
          </w:p>
          <w:p w:rsidR="00C94D2E" w:rsidRDefault="00C94D2E" w:rsidP="001353C8"/>
          <w:p w:rsidR="004C1F2B" w:rsidRPr="001A63BC" w:rsidRDefault="004C1F2B" w:rsidP="001353C8">
            <w:r w:rsidRPr="001A63BC">
              <w:t>MAFRD</w:t>
            </w:r>
          </w:p>
        </w:tc>
        <w:tc>
          <w:tcPr>
            <w:tcW w:w="1350" w:type="dxa"/>
            <w:shd w:val="clear" w:color="auto" w:fill="DEEAF6" w:themeFill="accent1" w:themeFillTint="33"/>
          </w:tcPr>
          <w:p w:rsidR="004C1F2B" w:rsidRPr="001A63BC" w:rsidRDefault="004C1F2B" w:rsidP="001353C8"/>
        </w:tc>
      </w:tr>
      <w:tr w:rsidR="004C1F2B" w:rsidRPr="001A63BC" w:rsidTr="001353C8">
        <w:tc>
          <w:tcPr>
            <w:tcW w:w="1057" w:type="dxa"/>
            <w:vMerge w:val="restart"/>
            <w:shd w:val="clear" w:color="auto" w:fill="auto"/>
          </w:tcPr>
          <w:p w:rsidR="004C1F2B" w:rsidRPr="001A63BC" w:rsidRDefault="004C1F2B" w:rsidP="001353C8">
            <w:r w:rsidRPr="001A63BC">
              <w:t>Specific objective 2</w:t>
            </w:r>
          </w:p>
          <w:p w:rsidR="004C1F2B" w:rsidRPr="001A63BC" w:rsidRDefault="004C1F2B" w:rsidP="001353C8"/>
          <w:p w:rsidR="004C1F2B" w:rsidRPr="001A63BC" w:rsidRDefault="004C1F2B" w:rsidP="001353C8"/>
        </w:tc>
        <w:tc>
          <w:tcPr>
            <w:tcW w:w="1373" w:type="dxa"/>
            <w:shd w:val="clear" w:color="auto" w:fill="auto"/>
          </w:tcPr>
          <w:p w:rsidR="004C1F2B" w:rsidRPr="001A63BC" w:rsidRDefault="004C1F2B" w:rsidP="001353C8">
            <w:r w:rsidRPr="001A63BC">
              <w:t>Product 2.1</w:t>
            </w:r>
          </w:p>
        </w:tc>
        <w:tc>
          <w:tcPr>
            <w:tcW w:w="967" w:type="dxa"/>
            <w:shd w:val="clear" w:color="auto" w:fill="auto"/>
          </w:tcPr>
          <w:p w:rsidR="004C1F2B" w:rsidRPr="001A63BC" w:rsidRDefault="004C1F2B" w:rsidP="001353C8">
            <w:r w:rsidRPr="001A63BC">
              <w:t>Etc.</w:t>
            </w:r>
          </w:p>
        </w:tc>
        <w:tc>
          <w:tcPr>
            <w:tcW w:w="1823" w:type="dxa"/>
            <w:shd w:val="clear" w:color="auto" w:fill="auto"/>
          </w:tcPr>
          <w:p w:rsidR="004C1F2B" w:rsidRPr="001A63BC" w:rsidRDefault="004C1F2B" w:rsidP="001353C8"/>
        </w:tc>
        <w:tc>
          <w:tcPr>
            <w:tcW w:w="1800" w:type="dxa"/>
            <w:gridSpan w:val="3"/>
            <w:shd w:val="clear" w:color="auto" w:fill="auto"/>
          </w:tcPr>
          <w:p w:rsidR="004C1F2B" w:rsidRPr="001A63BC" w:rsidRDefault="004C1F2B" w:rsidP="001353C8"/>
        </w:tc>
        <w:tc>
          <w:tcPr>
            <w:tcW w:w="990" w:type="dxa"/>
            <w:shd w:val="clear" w:color="auto" w:fill="auto"/>
          </w:tcPr>
          <w:p w:rsidR="004C1F2B" w:rsidRPr="001A63BC" w:rsidRDefault="004C1F2B" w:rsidP="001353C8"/>
        </w:tc>
        <w:tc>
          <w:tcPr>
            <w:tcW w:w="1350" w:type="dxa"/>
            <w:shd w:val="clear" w:color="auto" w:fill="auto"/>
          </w:tcPr>
          <w:p w:rsidR="004C1F2B" w:rsidRPr="001A63BC" w:rsidRDefault="004C1F2B" w:rsidP="001353C8"/>
        </w:tc>
      </w:tr>
      <w:tr w:rsidR="004C1F2B" w:rsidRPr="001A63BC" w:rsidTr="001353C8">
        <w:tc>
          <w:tcPr>
            <w:tcW w:w="1057" w:type="dxa"/>
            <w:vMerge/>
            <w:shd w:val="clear" w:color="auto" w:fill="auto"/>
          </w:tcPr>
          <w:p w:rsidR="004C1F2B" w:rsidRPr="001A63BC" w:rsidRDefault="004C1F2B" w:rsidP="001353C8"/>
        </w:tc>
        <w:tc>
          <w:tcPr>
            <w:tcW w:w="1373" w:type="dxa"/>
            <w:shd w:val="clear" w:color="auto" w:fill="auto"/>
          </w:tcPr>
          <w:p w:rsidR="004C1F2B" w:rsidRPr="001A63BC" w:rsidRDefault="004C1F2B" w:rsidP="001353C8">
            <w:r w:rsidRPr="001A63BC">
              <w:t>Product 2.2</w:t>
            </w:r>
          </w:p>
        </w:tc>
        <w:tc>
          <w:tcPr>
            <w:tcW w:w="967" w:type="dxa"/>
            <w:shd w:val="clear" w:color="auto" w:fill="auto"/>
          </w:tcPr>
          <w:p w:rsidR="004C1F2B" w:rsidRPr="001A63BC" w:rsidRDefault="004C1F2B" w:rsidP="001353C8">
            <w:r w:rsidRPr="001A63BC">
              <w:t>Etc.</w:t>
            </w:r>
          </w:p>
        </w:tc>
        <w:tc>
          <w:tcPr>
            <w:tcW w:w="1823" w:type="dxa"/>
            <w:shd w:val="clear" w:color="auto" w:fill="auto"/>
          </w:tcPr>
          <w:p w:rsidR="004C1F2B" w:rsidRPr="001A63BC" w:rsidRDefault="004C1F2B" w:rsidP="001353C8"/>
        </w:tc>
        <w:tc>
          <w:tcPr>
            <w:tcW w:w="1800" w:type="dxa"/>
            <w:gridSpan w:val="3"/>
            <w:shd w:val="clear" w:color="auto" w:fill="auto"/>
          </w:tcPr>
          <w:p w:rsidR="004C1F2B" w:rsidRPr="001A63BC" w:rsidRDefault="004C1F2B" w:rsidP="001353C8"/>
        </w:tc>
        <w:tc>
          <w:tcPr>
            <w:tcW w:w="990" w:type="dxa"/>
            <w:shd w:val="clear" w:color="auto" w:fill="auto"/>
          </w:tcPr>
          <w:p w:rsidR="004C1F2B" w:rsidRPr="001A63BC" w:rsidRDefault="004C1F2B" w:rsidP="001353C8"/>
        </w:tc>
        <w:tc>
          <w:tcPr>
            <w:tcW w:w="1350" w:type="dxa"/>
            <w:shd w:val="clear" w:color="auto" w:fill="auto"/>
          </w:tcPr>
          <w:p w:rsidR="004C1F2B" w:rsidRPr="001A63BC" w:rsidRDefault="004C1F2B" w:rsidP="001353C8"/>
        </w:tc>
      </w:tr>
      <w:tr w:rsidR="004C1F2B" w:rsidRPr="001A63BC" w:rsidTr="001353C8">
        <w:tc>
          <w:tcPr>
            <w:tcW w:w="1057" w:type="dxa"/>
            <w:shd w:val="clear" w:color="auto" w:fill="auto"/>
          </w:tcPr>
          <w:p w:rsidR="004C1F2B" w:rsidRPr="001A63BC" w:rsidRDefault="004C1F2B" w:rsidP="001353C8">
            <w:r w:rsidRPr="001A63BC">
              <w:t>Specific objective N</w:t>
            </w:r>
          </w:p>
        </w:tc>
        <w:tc>
          <w:tcPr>
            <w:tcW w:w="1373" w:type="dxa"/>
            <w:shd w:val="clear" w:color="auto" w:fill="auto"/>
          </w:tcPr>
          <w:p w:rsidR="004C1F2B" w:rsidRPr="001A63BC" w:rsidRDefault="004C1F2B" w:rsidP="001353C8">
            <w:r w:rsidRPr="001A63BC">
              <w:t>Product N.1</w:t>
            </w:r>
          </w:p>
        </w:tc>
        <w:tc>
          <w:tcPr>
            <w:tcW w:w="967" w:type="dxa"/>
            <w:shd w:val="clear" w:color="auto" w:fill="auto"/>
          </w:tcPr>
          <w:p w:rsidR="004C1F2B" w:rsidRPr="001A63BC" w:rsidRDefault="004C1F2B" w:rsidP="001353C8">
            <w:r w:rsidRPr="001A63BC">
              <w:t>Etc.</w:t>
            </w:r>
          </w:p>
        </w:tc>
        <w:tc>
          <w:tcPr>
            <w:tcW w:w="1823" w:type="dxa"/>
            <w:shd w:val="clear" w:color="auto" w:fill="auto"/>
          </w:tcPr>
          <w:p w:rsidR="004C1F2B" w:rsidRPr="001A63BC" w:rsidRDefault="004C1F2B" w:rsidP="001353C8"/>
        </w:tc>
        <w:tc>
          <w:tcPr>
            <w:tcW w:w="1800" w:type="dxa"/>
            <w:gridSpan w:val="3"/>
            <w:shd w:val="clear" w:color="auto" w:fill="auto"/>
          </w:tcPr>
          <w:p w:rsidR="004C1F2B" w:rsidRPr="001A63BC" w:rsidRDefault="004C1F2B" w:rsidP="001353C8"/>
        </w:tc>
        <w:tc>
          <w:tcPr>
            <w:tcW w:w="990" w:type="dxa"/>
            <w:shd w:val="clear" w:color="auto" w:fill="auto"/>
          </w:tcPr>
          <w:p w:rsidR="004C1F2B" w:rsidRPr="001A63BC" w:rsidRDefault="004C1F2B" w:rsidP="001353C8"/>
        </w:tc>
        <w:tc>
          <w:tcPr>
            <w:tcW w:w="1350" w:type="dxa"/>
            <w:shd w:val="clear" w:color="auto" w:fill="auto"/>
          </w:tcPr>
          <w:p w:rsidR="004C1F2B" w:rsidRPr="001A63BC" w:rsidRDefault="004C1F2B" w:rsidP="001353C8"/>
        </w:tc>
      </w:tr>
    </w:tbl>
    <w:p w:rsidR="004C1F2B" w:rsidRDefault="004C1F2B" w:rsidP="004C1F2B">
      <w:pPr>
        <w:spacing w:after="0" w:line="240" w:lineRule="auto"/>
      </w:pPr>
    </w:p>
    <w:p w:rsidR="00C94D2E" w:rsidRDefault="00C94D2E" w:rsidP="004C1F2B">
      <w:pPr>
        <w:spacing w:after="0" w:line="240" w:lineRule="auto"/>
      </w:pPr>
    </w:p>
    <w:p w:rsidR="00C94D2E" w:rsidRDefault="00C94D2E" w:rsidP="004C1F2B">
      <w:pPr>
        <w:pStyle w:val="Heading2"/>
        <w:spacing w:before="0" w:line="240" w:lineRule="auto"/>
        <w:rPr>
          <w:rFonts w:asciiTheme="minorHAnsi" w:eastAsiaTheme="minorHAnsi" w:hAnsiTheme="minorHAnsi" w:cstheme="minorBidi"/>
          <w:color w:val="auto"/>
          <w:sz w:val="22"/>
          <w:szCs w:val="22"/>
        </w:rPr>
      </w:pPr>
    </w:p>
    <w:p w:rsidR="00C94D2E" w:rsidRDefault="00C94D2E" w:rsidP="00C94D2E"/>
    <w:p w:rsidR="00C94D2E" w:rsidRPr="00C94D2E" w:rsidRDefault="00C94D2E" w:rsidP="00C94D2E"/>
    <w:p w:rsidR="004C1F2B" w:rsidRPr="001A63BC" w:rsidRDefault="004C1F2B" w:rsidP="004C1F2B">
      <w:pPr>
        <w:pStyle w:val="Heading2"/>
        <w:spacing w:before="0" w:line="240" w:lineRule="auto"/>
      </w:pPr>
      <w:bookmarkStart w:id="14" w:name="_Toc519687900"/>
      <w:r w:rsidRPr="001A63BC">
        <w:t>Chapter 6.2: Comparison table with all three options</w:t>
      </w:r>
      <w:bookmarkEnd w:id="14"/>
      <w:r w:rsidRPr="001A63BC">
        <w:t xml:space="preserve"> </w:t>
      </w:r>
    </w:p>
    <w:p w:rsidR="004C1F2B" w:rsidRPr="001A63BC" w:rsidRDefault="004C1F2B" w:rsidP="004C1F2B">
      <w:pPr>
        <w:spacing w:after="0" w:line="240" w:lineRule="auto"/>
      </w:pPr>
    </w:p>
    <w:p w:rsidR="004C1F2B" w:rsidRPr="001A63BC" w:rsidRDefault="004C1F2B" w:rsidP="004C1F2B">
      <w:pPr>
        <w:pStyle w:val="Caption"/>
        <w:spacing w:after="0"/>
      </w:pPr>
    </w:p>
    <w:p w:rsidR="004C1F2B" w:rsidRPr="001A63BC" w:rsidRDefault="004C1F2B" w:rsidP="004C1F2B">
      <w:pPr>
        <w:pStyle w:val="Caption"/>
        <w:spacing w:after="0"/>
      </w:pPr>
      <w:r w:rsidRPr="001A63BC">
        <w:t xml:space="preserve">Figure </w:t>
      </w:r>
      <w:r w:rsidRPr="001A63BC">
        <w:fldChar w:fldCharType="begin"/>
      </w:r>
      <w:r w:rsidRPr="001A63BC">
        <w:instrText xml:space="preserve"> SEQ Figure \* ARABIC </w:instrText>
      </w:r>
      <w:r w:rsidRPr="001A63BC">
        <w:fldChar w:fldCharType="separate"/>
      </w:r>
      <w:r w:rsidRPr="001A63BC">
        <w:t>10</w:t>
      </w:r>
      <w:r w:rsidRPr="001A63BC">
        <w:fldChar w:fldCharType="end"/>
      </w:r>
      <w:r w:rsidRPr="001A63BC">
        <w:t>: Comparing options</w:t>
      </w:r>
    </w:p>
    <w:tbl>
      <w:tblPr>
        <w:tblStyle w:val="TableGrid"/>
        <w:tblW w:w="4886" w:type="pct"/>
        <w:tblInd w:w="108" w:type="dxa"/>
        <w:shd w:val="clear" w:color="auto" w:fill="FFFF00"/>
        <w:tblLook w:val="04A0" w:firstRow="1" w:lastRow="0" w:firstColumn="1" w:lastColumn="0" w:noHBand="0" w:noVBand="1"/>
      </w:tblPr>
      <w:tblGrid>
        <w:gridCol w:w="1589"/>
        <w:gridCol w:w="678"/>
        <w:gridCol w:w="759"/>
        <w:gridCol w:w="673"/>
        <w:gridCol w:w="757"/>
        <w:gridCol w:w="674"/>
        <w:gridCol w:w="1012"/>
        <w:gridCol w:w="1046"/>
        <w:gridCol w:w="935"/>
        <w:gridCol w:w="1014"/>
      </w:tblGrid>
      <w:tr w:rsidR="004C1F2B" w:rsidRPr="001A63BC" w:rsidTr="001353C8">
        <w:tc>
          <w:tcPr>
            <w:tcW w:w="5000" w:type="pct"/>
            <w:gridSpan w:val="10"/>
            <w:shd w:val="clear" w:color="auto" w:fill="DEEAF6" w:themeFill="accent1" w:themeFillTint="33"/>
          </w:tcPr>
          <w:p w:rsidR="004C1F2B" w:rsidRPr="001A63BC" w:rsidRDefault="004C1F2B" w:rsidP="001353C8">
            <w:pPr>
              <w:rPr>
                <w:b/>
              </w:rPr>
            </w:pPr>
            <w:r w:rsidRPr="001A63BC">
              <w:rPr>
                <w:b/>
              </w:rPr>
              <w:t xml:space="preserve">Comparing method: </w:t>
            </w:r>
          </w:p>
          <w:p w:rsidR="004C1F2B" w:rsidRPr="001A63BC" w:rsidRDefault="004C1F2B" w:rsidP="001353C8"/>
        </w:tc>
      </w:tr>
      <w:tr w:rsidR="004C1F2B" w:rsidRPr="001A63BC" w:rsidTr="001353C8">
        <w:tc>
          <w:tcPr>
            <w:tcW w:w="807" w:type="pct"/>
            <w:shd w:val="clear" w:color="auto" w:fill="DEEAF6" w:themeFill="accent1" w:themeFillTint="33"/>
          </w:tcPr>
          <w:p w:rsidR="004C1F2B" w:rsidRPr="001A63BC" w:rsidRDefault="004C1F2B" w:rsidP="001353C8">
            <w:pPr>
              <w:rPr>
                <w:b/>
              </w:rPr>
            </w:pPr>
            <w:r w:rsidRPr="001A63BC">
              <w:rPr>
                <w:b/>
              </w:rPr>
              <w:lastRenderedPageBreak/>
              <w:t>Relevant positive impacts</w:t>
            </w:r>
          </w:p>
        </w:tc>
        <w:tc>
          <w:tcPr>
            <w:tcW w:w="1183" w:type="pct"/>
            <w:gridSpan w:val="3"/>
            <w:shd w:val="clear" w:color="auto" w:fill="DEEAF6" w:themeFill="accent1" w:themeFillTint="33"/>
          </w:tcPr>
          <w:p w:rsidR="004C1F2B" w:rsidRPr="001A63BC" w:rsidRDefault="004C1F2B" w:rsidP="001353C8">
            <w:r w:rsidRPr="001A63BC">
              <w:t>Option 1: No change</w:t>
            </w:r>
          </w:p>
        </w:tc>
        <w:tc>
          <w:tcPr>
            <w:tcW w:w="1365" w:type="pct"/>
            <w:gridSpan w:val="3"/>
            <w:shd w:val="clear" w:color="auto" w:fill="DEEAF6" w:themeFill="accent1" w:themeFillTint="33"/>
          </w:tcPr>
          <w:p w:rsidR="004C1F2B" w:rsidRPr="001A63BC" w:rsidRDefault="004C1F2B" w:rsidP="001353C8">
            <w:r w:rsidRPr="001A63BC">
              <w:t xml:space="preserve">Option 2: Improving implementation and enforcement </w:t>
            </w:r>
          </w:p>
        </w:tc>
        <w:tc>
          <w:tcPr>
            <w:tcW w:w="1644" w:type="pct"/>
            <w:gridSpan w:val="3"/>
            <w:shd w:val="clear" w:color="auto" w:fill="DEEAF6" w:themeFill="accent1" w:themeFillTint="33"/>
          </w:tcPr>
          <w:p w:rsidR="004C1F2B" w:rsidRPr="001A63BC" w:rsidRDefault="004C1F2B" w:rsidP="001353C8">
            <w:r w:rsidRPr="001A63BC">
              <w:t xml:space="preserve">Option 3:  </w:t>
            </w:r>
          </w:p>
        </w:tc>
      </w:tr>
      <w:tr w:rsidR="004C1F2B" w:rsidRPr="001A63BC" w:rsidTr="001353C8">
        <w:tc>
          <w:tcPr>
            <w:tcW w:w="807" w:type="pct"/>
            <w:shd w:val="clear" w:color="auto" w:fill="DEEAF6" w:themeFill="accent1" w:themeFillTint="33"/>
          </w:tcPr>
          <w:p w:rsidR="004C1F2B" w:rsidRPr="001A63BC" w:rsidRDefault="004C1F2B" w:rsidP="001353C8">
            <w:r w:rsidRPr="001A63BC">
              <w:t>Increased economic development</w:t>
            </w:r>
          </w:p>
        </w:tc>
        <w:tc>
          <w:tcPr>
            <w:tcW w:w="1183" w:type="pct"/>
            <w:gridSpan w:val="3"/>
            <w:shd w:val="clear" w:color="auto" w:fill="DEEAF6" w:themeFill="accent1" w:themeFillTint="33"/>
          </w:tcPr>
          <w:p w:rsidR="004C1F2B" w:rsidRPr="001A63BC" w:rsidRDefault="004C1F2B" w:rsidP="001353C8">
            <w:r w:rsidRPr="001A63BC">
              <w:t>no</w:t>
            </w:r>
          </w:p>
        </w:tc>
        <w:tc>
          <w:tcPr>
            <w:tcW w:w="1365" w:type="pct"/>
            <w:gridSpan w:val="3"/>
            <w:shd w:val="clear" w:color="auto" w:fill="DEEAF6" w:themeFill="accent1" w:themeFillTint="33"/>
          </w:tcPr>
          <w:p w:rsidR="004C1F2B" w:rsidRPr="001A63BC" w:rsidRDefault="004C1F2B" w:rsidP="001353C8">
            <w:r w:rsidRPr="001A63BC">
              <w:t>no</w:t>
            </w:r>
          </w:p>
        </w:tc>
        <w:tc>
          <w:tcPr>
            <w:tcW w:w="1644" w:type="pct"/>
            <w:gridSpan w:val="3"/>
            <w:shd w:val="clear" w:color="auto" w:fill="DEEAF6" w:themeFill="accent1" w:themeFillTint="33"/>
          </w:tcPr>
          <w:p w:rsidR="004C1F2B" w:rsidRPr="001A63BC" w:rsidRDefault="004C1F2B" w:rsidP="001353C8">
            <w:r w:rsidRPr="001A63BC">
              <w:t>yes</w:t>
            </w:r>
          </w:p>
        </w:tc>
      </w:tr>
      <w:tr w:rsidR="004C1F2B" w:rsidRPr="001A63BC" w:rsidTr="001353C8">
        <w:tc>
          <w:tcPr>
            <w:tcW w:w="807" w:type="pct"/>
            <w:shd w:val="clear" w:color="auto" w:fill="DEEAF6" w:themeFill="accent1" w:themeFillTint="33"/>
          </w:tcPr>
          <w:p w:rsidR="004C1F2B" w:rsidRPr="001A63BC" w:rsidRDefault="004C1F2B" w:rsidP="00C94D2E">
            <w:r w:rsidRPr="001A63BC">
              <w:t>Increase of the current number of jobs, with an emphasis on rural areas</w:t>
            </w:r>
          </w:p>
        </w:tc>
        <w:tc>
          <w:tcPr>
            <w:tcW w:w="1183" w:type="pct"/>
            <w:gridSpan w:val="3"/>
            <w:shd w:val="clear" w:color="auto" w:fill="DEEAF6" w:themeFill="accent1" w:themeFillTint="33"/>
          </w:tcPr>
          <w:p w:rsidR="004C1F2B" w:rsidRPr="001A63BC" w:rsidRDefault="004C1F2B" w:rsidP="001353C8">
            <w:r w:rsidRPr="001A63BC">
              <w:t>no</w:t>
            </w:r>
          </w:p>
        </w:tc>
        <w:tc>
          <w:tcPr>
            <w:tcW w:w="1365" w:type="pct"/>
            <w:gridSpan w:val="3"/>
            <w:shd w:val="clear" w:color="auto" w:fill="DEEAF6" w:themeFill="accent1" w:themeFillTint="33"/>
          </w:tcPr>
          <w:p w:rsidR="004C1F2B" w:rsidRPr="001A63BC" w:rsidRDefault="004C1F2B" w:rsidP="001353C8">
            <w:r w:rsidRPr="001A63BC">
              <w:t>no</w:t>
            </w:r>
          </w:p>
        </w:tc>
        <w:tc>
          <w:tcPr>
            <w:tcW w:w="1644" w:type="pct"/>
            <w:gridSpan w:val="3"/>
            <w:shd w:val="clear" w:color="auto" w:fill="DEEAF6" w:themeFill="accent1" w:themeFillTint="33"/>
          </w:tcPr>
          <w:p w:rsidR="004C1F2B" w:rsidRPr="001A63BC" w:rsidRDefault="004C1F2B" w:rsidP="001353C8">
            <w:r w:rsidRPr="001A63BC">
              <w:t>yes</w:t>
            </w:r>
          </w:p>
        </w:tc>
      </w:tr>
      <w:tr w:rsidR="004C1F2B" w:rsidRPr="001A63BC" w:rsidTr="001353C8">
        <w:tc>
          <w:tcPr>
            <w:tcW w:w="807" w:type="pct"/>
            <w:shd w:val="clear" w:color="auto" w:fill="DEEAF6" w:themeFill="accent1" w:themeFillTint="33"/>
          </w:tcPr>
          <w:p w:rsidR="004C1F2B" w:rsidRPr="001A63BC" w:rsidRDefault="004C1F2B" w:rsidP="001353C8">
            <w:r w:rsidRPr="001A63BC">
              <w:t>Developing tobacco and cigarette production capacities in Kosovo</w:t>
            </w:r>
          </w:p>
        </w:tc>
        <w:tc>
          <w:tcPr>
            <w:tcW w:w="1183" w:type="pct"/>
            <w:gridSpan w:val="3"/>
            <w:shd w:val="clear" w:color="auto" w:fill="DEEAF6" w:themeFill="accent1" w:themeFillTint="33"/>
          </w:tcPr>
          <w:p w:rsidR="004C1F2B" w:rsidRPr="001A63BC" w:rsidRDefault="004C1F2B" w:rsidP="001353C8">
            <w:r w:rsidRPr="001A63BC">
              <w:t>no</w:t>
            </w:r>
          </w:p>
        </w:tc>
        <w:tc>
          <w:tcPr>
            <w:tcW w:w="1365" w:type="pct"/>
            <w:gridSpan w:val="3"/>
            <w:shd w:val="clear" w:color="auto" w:fill="DEEAF6" w:themeFill="accent1" w:themeFillTint="33"/>
          </w:tcPr>
          <w:p w:rsidR="004C1F2B" w:rsidRPr="001A63BC" w:rsidRDefault="004C1F2B" w:rsidP="001353C8">
            <w:r w:rsidRPr="001A63BC">
              <w:t>no</w:t>
            </w:r>
          </w:p>
        </w:tc>
        <w:tc>
          <w:tcPr>
            <w:tcW w:w="1644" w:type="pct"/>
            <w:gridSpan w:val="3"/>
            <w:shd w:val="clear" w:color="auto" w:fill="DEEAF6" w:themeFill="accent1" w:themeFillTint="33"/>
          </w:tcPr>
          <w:p w:rsidR="004C1F2B" w:rsidRPr="001A63BC" w:rsidRDefault="004C1F2B" w:rsidP="001353C8">
            <w:r w:rsidRPr="001A63BC">
              <w:t>yes</w:t>
            </w:r>
          </w:p>
        </w:tc>
      </w:tr>
      <w:tr w:rsidR="004C1F2B" w:rsidRPr="001A63BC" w:rsidTr="001353C8">
        <w:tc>
          <w:tcPr>
            <w:tcW w:w="807" w:type="pct"/>
            <w:shd w:val="clear" w:color="auto" w:fill="DEEAF6" w:themeFill="accent1" w:themeFillTint="33"/>
          </w:tcPr>
          <w:p w:rsidR="004C1F2B" w:rsidRPr="001A63BC" w:rsidRDefault="004C1F2B" w:rsidP="001353C8">
            <w:r w:rsidRPr="001A63BC">
              <w:t>Increase of the number of new businesses</w:t>
            </w:r>
          </w:p>
        </w:tc>
        <w:tc>
          <w:tcPr>
            <w:tcW w:w="1183" w:type="pct"/>
            <w:gridSpan w:val="3"/>
            <w:shd w:val="clear" w:color="auto" w:fill="DEEAF6" w:themeFill="accent1" w:themeFillTint="33"/>
          </w:tcPr>
          <w:p w:rsidR="004C1F2B" w:rsidRPr="001A63BC" w:rsidRDefault="004C1F2B" w:rsidP="001353C8">
            <w:r w:rsidRPr="001A63BC">
              <w:t>no</w:t>
            </w:r>
          </w:p>
        </w:tc>
        <w:tc>
          <w:tcPr>
            <w:tcW w:w="1365" w:type="pct"/>
            <w:gridSpan w:val="3"/>
            <w:shd w:val="clear" w:color="auto" w:fill="DEEAF6" w:themeFill="accent1" w:themeFillTint="33"/>
          </w:tcPr>
          <w:p w:rsidR="004C1F2B" w:rsidRPr="001A63BC" w:rsidRDefault="004C1F2B" w:rsidP="001353C8">
            <w:r w:rsidRPr="001A63BC">
              <w:t>no</w:t>
            </w:r>
          </w:p>
        </w:tc>
        <w:tc>
          <w:tcPr>
            <w:tcW w:w="1644" w:type="pct"/>
            <w:gridSpan w:val="3"/>
            <w:shd w:val="clear" w:color="auto" w:fill="DEEAF6" w:themeFill="accent1" w:themeFillTint="33"/>
          </w:tcPr>
          <w:p w:rsidR="004C1F2B" w:rsidRPr="001A63BC" w:rsidRDefault="004C1F2B" w:rsidP="001353C8">
            <w:r w:rsidRPr="001A63BC">
              <w:t>yes</w:t>
            </w:r>
          </w:p>
        </w:tc>
      </w:tr>
      <w:tr w:rsidR="004C1F2B" w:rsidRPr="001A63BC" w:rsidTr="001353C8">
        <w:tc>
          <w:tcPr>
            <w:tcW w:w="807" w:type="pct"/>
            <w:shd w:val="clear" w:color="auto" w:fill="DEEAF6" w:themeFill="accent1" w:themeFillTint="33"/>
          </w:tcPr>
          <w:p w:rsidR="004C1F2B" w:rsidRPr="001A63BC" w:rsidRDefault="004C1F2B" w:rsidP="001353C8">
            <w:r w:rsidRPr="001A63BC">
              <w:t>Reduction of administrative burdens for farmers and businesses</w:t>
            </w:r>
          </w:p>
        </w:tc>
        <w:tc>
          <w:tcPr>
            <w:tcW w:w="1183" w:type="pct"/>
            <w:gridSpan w:val="3"/>
            <w:shd w:val="clear" w:color="auto" w:fill="DEEAF6" w:themeFill="accent1" w:themeFillTint="33"/>
          </w:tcPr>
          <w:p w:rsidR="004C1F2B" w:rsidRPr="001A63BC" w:rsidRDefault="004C1F2B" w:rsidP="001353C8">
            <w:r w:rsidRPr="001A63BC">
              <w:t>no</w:t>
            </w:r>
          </w:p>
        </w:tc>
        <w:tc>
          <w:tcPr>
            <w:tcW w:w="1365" w:type="pct"/>
            <w:gridSpan w:val="3"/>
            <w:shd w:val="clear" w:color="auto" w:fill="DEEAF6" w:themeFill="accent1" w:themeFillTint="33"/>
          </w:tcPr>
          <w:p w:rsidR="004C1F2B" w:rsidRPr="001A63BC" w:rsidRDefault="004C1F2B" w:rsidP="001353C8">
            <w:r w:rsidRPr="001A63BC">
              <w:t>no</w:t>
            </w:r>
          </w:p>
        </w:tc>
        <w:tc>
          <w:tcPr>
            <w:tcW w:w="1644" w:type="pct"/>
            <w:gridSpan w:val="3"/>
            <w:shd w:val="clear" w:color="auto" w:fill="DEEAF6" w:themeFill="accent1" w:themeFillTint="33"/>
          </w:tcPr>
          <w:p w:rsidR="004C1F2B" w:rsidRPr="001A63BC" w:rsidRDefault="004C1F2B" w:rsidP="001353C8">
            <w:r w:rsidRPr="001A63BC">
              <w:t>yes</w:t>
            </w:r>
          </w:p>
        </w:tc>
      </w:tr>
      <w:tr w:rsidR="004C1F2B" w:rsidRPr="001A63BC" w:rsidTr="001353C8">
        <w:tc>
          <w:tcPr>
            <w:tcW w:w="807" w:type="pct"/>
            <w:shd w:val="clear" w:color="auto" w:fill="DEEAF6" w:themeFill="accent1" w:themeFillTint="33"/>
          </w:tcPr>
          <w:p w:rsidR="004C1F2B" w:rsidRPr="001A63BC" w:rsidRDefault="004C1F2B" w:rsidP="001353C8">
            <w:r w:rsidRPr="001A63BC">
              <w:t>Increase of Foreign Direct Investments</w:t>
            </w:r>
          </w:p>
        </w:tc>
        <w:tc>
          <w:tcPr>
            <w:tcW w:w="1183" w:type="pct"/>
            <w:gridSpan w:val="3"/>
            <w:shd w:val="clear" w:color="auto" w:fill="DEEAF6" w:themeFill="accent1" w:themeFillTint="33"/>
          </w:tcPr>
          <w:p w:rsidR="004C1F2B" w:rsidRPr="001A63BC" w:rsidRDefault="004C1F2B" w:rsidP="001353C8">
            <w:r w:rsidRPr="001A63BC">
              <w:t>no</w:t>
            </w:r>
          </w:p>
        </w:tc>
        <w:tc>
          <w:tcPr>
            <w:tcW w:w="1365" w:type="pct"/>
            <w:gridSpan w:val="3"/>
            <w:shd w:val="clear" w:color="auto" w:fill="DEEAF6" w:themeFill="accent1" w:themeFillTint="33"/>
          </w:tcPr>
          <w:p w:rsidR="004C1F2B" w:rsidRPr="001A63BC" w:rsidRDefault="004C1F2B" w:rsidP="001353C8">
            <w:r w:rsidRPr="001A63BC">
              <w:t>no</w:t>
            </w:r>
          </w:p>
        </w:tc>
        <w:tc>
          <w:tcPr>
            <w:tcW w:w="1644" w:type="pct"/>
            <w:gridSpan w:val="3"/>
            <w:shd w:val="clear" w:color="auto" w:fill="DEEAF6" w:themeFill="accent1" w:themeFillTint="33"/>
          </w:tcPr>
          <w:p w:rsidR="004C1F2B" w:rsidRPr="001A63BC" w:rsidRDefault="004C1F2B" w:rsidP="001353C8">
            <w:r w:rsidRPr="001A63BC">
              <w:t>yes</w:t>
            </w:r>
          </w:p>
        </w:tc>
      </w:tr>
      <w:tr w:rsidR="004C1F2B" w:rsidRPr="001A63BC" w:rsidTr="001353C8">
        <w:tc>
          <w:tcPr>
            <w:tcW w:w="807" w:type="pct"/>
            <w:shd w:val="clear" w:color="auto" w:fill="DEEAF6" w:themeFill="accent1" w:themeFillTint="33"/>
          </w:tcPr>
          <w:p w:rsidR="004C1F2B" w:rsidRPr="001A63BC" w:rsidRDefault="004C1F2B" w:rsidP="001353C8">
            <w:r w:rsidRPr="001A63BC">
              <w:t>Loyal competition in the production of tobacco and cigarettes</w:t>
            </w:r>
          </w:p>
        </w:tc>
        <w:tc>
          <w:tcPr>
            <w:tcW w:w="1183" w:type="pct"/>
            <w:gridSpan w:val="3"/>
            <w:shd w:val="clear" w:color="auto" w:fill="DEEAF6" w:themeFill="accent1" w:themeFillTint="33"/>
          </w:tcPr>
          <w:p w:rsidR="004C1F2B" w:rsidRPr="001A63BC" w:rsidRDefault="004C1F2B" w:rsidP="001353C8">
            <w:r w:rsidRPr="001A63BC">
              <w:t>no</w:t>
            </w:r>
          </w:p>
        </w:tc>
        <w:tc>
          <w:tcPr>
            <w:tcW w:w="1365" w:type="pct"/>
            <w:gridSpan w:val="3"/>
            <w:shd w:val="clear" w:color="auto" w:fill="DEEAF6" w:themeFill="accent1" w:themeFillTint="33"/>
          </w:tcPr>
          <w:p w:rsidR="004C1F2B" w:rsidRPr="001A63BC" w:rsidRDefault="004C1F2B" w:rsidP="001353C8">
            <w:r w:rsidRPr="001A63BC">
              <w:t>no</w:t>
            </w:r>
          </w:p>
        </w:tc>
        <w:tc>
          <w:tcPr>
            <w:tcW w:w="1644" w:type="pct"/>
            <w:gridSpan w:val="3"/>
            <w:shd w:val="clear" w:color="auto" w:fill="DEEAF6" w:themeFill="accent1" w:themeFillTint="33"/>
          </w:tcPr>
          <w:p w:rsidR="004C1F2B" w:rsidRPr="001A63BC" w:rsidRDefault="004C1F2B" w:rsidP="001353C8">
            <w:r w:rsidRPr="001A63BC">
              <w:t>yes</w:t>
            </w:r>
          </w:p>
        </w:tc>
      </w:tr>
      <w:tr w:rsidR="004C1F2B" w:rsidRPr="001A63BC" w:rsidTr="001353C8">
        <w:tc>
          <w:tcPr>
            <w:tcW w:w="807" w:type="pct"/>
            <w:shd w:val="clear" w:color="auto" w:fill="DEEAF6" w:themeFill="accent1" w:themeFillTint="33"/>
          </w:tcPr>
          <w:p w:rsidR="004C1F2B" w:rsidRPr="001A63BC" w:rsidRDefault="004C1F2B" w:rsidP="001353C8">
            <w:r w:rsidRPr="001A63BC">
              <w:t>Increase of the overall welfare</w:t>
            </w:r>
          </w:p>
        </w:tc>
        <w:tc>
          <w:tcPr>
            <w:tcW w:w="1183" w:type="pct"/>
            <w:gridSpan w:val="3"/>
            <w:shd w:val="clear" w:color="auto" w:fill="DEEAF6" w:themeFill="accent1" w:themeFillTint="33"/>
          </w:tcPr>
          <w:p w:rsidR="004C1F2B" w:rsidRPr="001A63BC" w:rsidRDefault="004C1F2B" w:rsidP="001353C8">
            <w:r w:rsidRPr="001A63BC">
              <w:t>no</w:t>
            </w:r>
          </w:p>
        </w:tc>
        <w:tc>
          <w:tcPr>
            <w:tcW w:w="1365" w:type="pct"/>
            <w:gridSpan w:val="3"/>
            <w:shd w:val="clear" w:color="auto" w:fill="DEEAF6" w:themeFill="accent1" w:themeFillTint="33"/>
          </w:tcPr>
          <w:p w:rsidR="004C1F2B" w:rsidRPr="001A63BC" w:rsidRDefault="004C1F2B" w:rsidP="001353C8">
            <w:r w:rsidRPr="001A63BC">
              <w:t>no</w:t>
            </w:r>
          </w:p>
        </w:tc>
        <w:tc>
          <w:tcPr>
            <w:tcW w:w="1644" w:type="pct"/>
            <w:gridSpan w:val="3"/>
            <w:shd w:val="clear" w:color="auto" w:fill="DEEAF6" w:themeFill="accent1" w:themeFillTint="33"/>
          </w:tcPr>
          <w:p w:rsidR="004C1F2B" w:rsidRPr="001A63BC" w:rsidRDefault="004C1F2B" w:rsidP="001353C8">
            <w:r w:rsidRPr="001A63BC">
              <w:t>yes</w:t>
            </w:r>
          </w:p>
        </w:tc>
      </w:tr>
      <w:tr w:rsidR="004C1F2B" w:rsidRPr="001A63BC" w:rsidTr="001353C8">
        <w:tc>
          <w:tcPr>
            <w:tcW w:w="807" w:type="pct"/>
            <w:shd w:val="clear" w:color="auto" w:fill="DEEAF6" w:themeFill="accent1" w:themeFillTint="33"/>
          </w:tcPr>
          <w:p w:rsidR="004C1F2B" w:rsidRPr="001A63BC" w:rsidRDefault="004C1F2B" w:rsidP="001353C8">
            <w:r w:rsidRPr="001A63BC">
              <w:rPr>
                <w:b/>
              </w:rPr>
              <w:t>Relevant negative impacts</w:t>
            </w:r>
          </w:p>
        </w:tc>
        <w:tc>
          <w:tcPr>
            <w:tcW w:w="1183" w:type="pct"/>
            <w:gridSpan w:val="3"/>
            <w:shd w:val="clear" w:color="auto" w:fill="DEEAF6" w:themeFill="accent1" w:themeFillTint="33"/>
          </w:tcPr>
          <w:p w:rsidR="004C1F2B" w:rsidRPr="001A63BC" w:rsidRDefault="004C1F2B" w:rsidP="001353C8"/>
        </w:tc>
        <w:tc>
          <w:tcPr>
            <w:tcW w:w="1365" w:type="pct"/>
            <w:gridSpan w:val="3"/>
            <w:shd w:val="clear" w:color="auto" w:fill="DEEAF6" w:themeFill="accent1" w:themeFillTint="33"/>
          </w:tcPr>
          <w:p w:rsidR="004C1F2B" w:rsidRPr="001A63BC" w:rsidRDefault="004C1F2B" w:rsidP="001353C8"/>
        </w:tc>
        <w:tc>
          <w:tcPr>
            <w:tcW w:w="1644" w:type="pct"/>
            <w:gridSpan w:val="3"/>
            <w:shd w:val="clear" w:color="auto" w:fill="DEEAF6" w:themeFill="accent1" w:themeFillTint="33"/>
          </w:tcPr>
          <w:p w:rsidR="004C1F2B" w:rsidRPr="001A63BC" w:rsidRDefault="004C1F2B" w:rsidP="001353C8"/>
        </w:tc>
      </w:tr>
      <w:tr w:rsidR="004C1F2B" w:rsidRPr="001A63BC" w:rsidTr="001353C8">
        <w:tc>
          <w:tcPr>
            <w:tcW w:w="807" w:type="pct"/>
            <w:shd w:val="clear" w:color="auto" w:fill="DEEAF6" w:themeFill="accent1" w:themeFillTint="33"/>
          </w:tcPr>
          <w:p w:rsidR="004C1F2B" w:rsidRPr="001A63BC" w:rsidRDefault="004C1F2B" w:rsidP="001353C8">
            <w:r w:rsidRPr="001A63BC">
              <w:t>Slow economic development</w:t>
            </w:r>
          </w:p>
        </w:tc>
        <w:tc>
          <w:tcPr>
            <w:tcW w:w="1183" w:type="pct"/>
            <w:gridSpan w:val="3"/>
            <w:shd w:val="clear" w:color="auto" w:fill="DEEAF6" w:themeFill="accent1" w:themeFillTint="33"/>
          </w:tcPr>
          <w:p w:rsidR="004C1F2B" w:rsidRPr="001A63BC" w:rsidRDefault="004C1F2B" w:rsidP="001353C8">
            <w:r w:rsidRPr="001A63BC">
              <w:t>yes</w:t>
            </w:r>
          </w:p>
        </w:tc>
        <w:tc>
          <w:tcPr>
            <w:tcW w:w="1365" w:type="pct"/>
            <w:gridSpan w:val="3"/>
            <w:shd w:val="clear" w:color="auto" w:fill="DEEAF6" w:themeFill="accent1" w:themeFillTint="33"/>
          </w:tcPr>
          <w:p w:rsidR="004C1F2B" w:rsidRPr="001A63BC" w:rsidRDefault="004C1F2B" w:rsidP="001353C8">
            <w:r w:rsidRPr="001A63BC">
              <w:t>yes</w:t>
            </w:r>
          </w:p>
        </w:tc>
        <w:tc>
          <w:tcPr>
            <w:tcW w:w="1644" w:type="pct"/>
            <w:gridSpan w:val="3"/>
            <w:shd w:val="clear" w:color="auto" w:fill="DEEAF6" w:themeFill="accent1" w:themeFillTint="33"/>
          </w:tcPr>
          <w:p w:rsidR="004C1F2B" w:rsidRPr="001A63BC" w:rsidRDefault="004C1F2B" w:rsidP="001353C8">
            <w:r w:rsidRPr="001A63BC">
              <w:t>no</w:t>
            </w:r>
          </w:p>
        </w:tc>
      </w:tr>
      <w:tr w:rsidR="004C1F2B" w:rsidRPr="001A63BC" w:rsidTr="001353C8">
        <w:tc>
          <w:tcPr>
            <w:tcW w:w="807" w:type="pct"/>
            <w:shd w:val="clear" w:color="auto" w:fill="DEEAF6" w:themeFill="accent1" w:themeFillTint="33"/>
          </w:tcPr>
          <w:p w:rsidR="004C1F2B" w:rsidRPr="001A63BC" w:rsidRDefault="004C1F2B" w:rsidP="001353C8">
            <w:r w:rsidRPr="001A63BC">
              <w:t>Increase of unemployment rate</w:t>
            </w:r>
          </w:p>
        </w:tc>
        <w:tc>
          <w:tcPr>
            <w:tcW w:w="1183" w:type="pct"/>
            <w:gridSpan w:val="3"/>
            <w:shd w:val="clear" w:color="auto" w:fill="DEEAF6" w:themeFill="accent1" w:themeFillTint="33"/>
          </w:tcPr>
          <w:p w:rsidR="004C1F2B" w:rsidRPr="001A63BC" w:rsidRDefault="004C1F2B" w:rsidP="001353C8">
            <w:r w:rsidRPr="001A63BC">
              <w:t>yes</w:t>
            </w:r>
          </w:p>
        </w:tc>
        <w:tc>
          <w:tcPr>
            <w:tcW w:w="1365" w:type="pct"/>
            <w:gridSpan w:val="3"/>
            <w:shd w:val="clear" w:color="auto" w:fill="DEEAF6" w:themeFill="accent1" w:themeFillTint="33"/>
          </w:tcPr>
          <w:p w:rsidR="004C1F2B" w:rsidRPr="001A63BC" w:rsidRDefault="004C1F2B" w:rsidP="001353C8">
            <w:r w:rsidRPr="001A63BC">
              <w:t>yes</w:t>
            </w:r>
          </w:p>
        </w:tc>
        <w:tc>
          <w:tcPr>
            <w:tcW w:w="1644" w:type="pct"/>
            <w:gridSpan w:val="3"/>
            <w:shd w:val="clear" w:color="auto" w:fill="DEEAF6" w:themeFill="accent1" w:themeFillTint="33"/>
          </w:tcPr>
          <w:p w:rsidR="004C1F2B" w:rsidRPr="001A63BC" w:rsidRDefault="004C1F2B" w:rsidP="001353C8">
            <w:r w:rsidRPr="001A63BC">
              <w:t>no</w:t>
            </w:r>
          </w:p>
        </w:tc>
      </w:tr>
      <w:tr w:rsidR="004C1F2B" w:rsidRPr="001A63BC" w:rsidTr="001353C8">
        <w:tc>
          <w:tcPr>
            <w:tcW w:w="807" w:type="pct"/>
            <w:shd w:val="clear" w:color="auto" w:fill="DEEAF6" w:themeFill="accent1" w:themeFillTint="33"/>
          </w:tcPr>
          <w:p w:rsidR="004C1F2B" w:rsidRPr="001A63BC" w:rsidRDefault="004C1F2B" w:rsidP="00C94D2E">
            <w:r w:rsidRPr="001A63BC">
              <w:t>Non</w:t>
            </w:r>
            <w:r w:rsidR="00C94D2E">
              <w:t>-</w:t>
            </w:r>
            <w:r w:rsidRPr="001A63BC">
              <w:t>utilization of resources</w:t>
            </w:r>
          </w:p>
        </w:tc>
        <w:tc>
          <w:tcPr>
            <w:tcW w:w="1183" w:type="pct"/>
            <w:gridSpan w:val="3"/>
            <w:shd w:val="clear" w:color="auto" w:fill="DEEAF6" w:themeFill="accent1" w:themeFillTint="33"/>
          </w:tcPr>
          <w:p w:rsidR="004C1F2B" w:rsidRPr="001A63BC" w:rsidRDefault="004C1F2B" w:rsidP="001353C8">
            <w:r w:rsidRPr="001A63BC">
              <w:t>yes</w:t>
            </w:r>
          </w:p>
        </w:tc>
        <w:tc>
          <w:tcPr>
            <w:tcW w:w="1365" w:type="pct"/>
            <w:gridSpan w:val="3"/>
            <w:shd w:val="clear" w:color="auto" w:fill="DEEAF6" w:themeFill="accent1" w:themeFillTint="33"/>
          </w:tcPr>
          <w:p w:rsidR="004C1F2B" w:rsidRPr="001A63BC" w:rsidRDefault="004C1F2B" w:rsidP="001353C8">
            <w:r w:rsidRPr="001A63BC">
              <w:t>yes</w:t>
            </w:r>
          </w:p>
        </w:tc>
        <w:tc>
          <w:tcPr>
            <w:tcW w:w="1644" w:type="pct"/>
            <w:gridSpan w:val="3"/>
            <w:shd w:val="clear" w:color="auto" w:fill="DEEAF6" w:themeFill="accent1" w:themeFillTint="33"/>
          </w:tcPr>
          <w:p w:rsidR="004C1F2B" w:rsidRPr="001A63BC" w:rsidRDefault="004C1F2B" w:rsidP="001353C8">
            <w:r w:rsidRPr="001A63BC">
              <w:t>no</w:t>
            </w:r>
          </w:p>
        </w:tc>
      </w:tr>
      <w:tr w:rsidR="004C1F2B" w:rsidRPr="001A63BC" w:rsidTr="001353C8">
        <w:tc>
          <w:tcPr>
            <w:tcW w:w="807" w:type="pct"/>
            <w:shd w:val="clear" w:color="auto" w:fill="DEEAF6" w:themeFill="accent1" w:themeFillTint="33"/>
          </w:tcPr>
          <w:p w:rsidR="004C1F2B" w:rsidRPr="001A63BC" w:rsidRDefault="004C1F2B" w:rsidP="001353C8">
            <w:pPr>
              <w:spacing w:after="90" w:line="240" w:lineRule="atLeast"/>
              <w:textAlignment w:val="top"/>
              <w:rPr>
                <w:rFonts w:ascii="Arial" w:eastAsia="Times New Roman" w:hAnsi="Arial" w:cs="Arial"/>
                <w:color w:val="263238"/>
                <w:sz w:val="20"/>
                <w:szCs w:val="20"/>
              </w:rPr>
            </w:pPr>
            <w:r w:rsidRPr="001A63BC">
              <w:rPr>
                <w:rFonts w:ascii="Arial" w:eastAsia="Times New Roman" w:hAnsi="Arial" w:cs="Arial"/>
                <w:color w:val="263238"/>
                <w:sz w:val="20"/>
                <w:szCs w:val="20"/>
              </w:rPr>
              <w:lastRenderedPageBreak/>
              <w:t>Low-level social well-being</w:t>
            </w:r>
          </w:p>
          <w:p w:rsidR="004C1F2B" w:rsidRPr="001A63BC" w:rsidRDefault="004C1F2B" w:rsidP="001353C8"/>
        </w:tc>
        <w:tc>
          <w:tcPr>
            <w:tcW w:w="1183" w:type="pct"/>
            <w:gridSpan w:val="3"/>
            <w:shd w:val="clear" w:color="auto" w:fill="DEEAF6" w:themeFill="accent1" w:themeFillTint="33"/>
          </w:tcPr>
          <w:p w:rsidR="004C1F2B" w:rsidRPr="001A63BC" w:rsidRDefault="004C1F2B" w:rsidP="001353C8">
            <w:r w:rsidRPr="001A63BC">
              <w:t>yes</w:t>
            </w:r>
          </w:p>
        </w:tc>
        <w:tc>
          <w:tcPr>
            <w:tcW w:w="1365" w:type="pct"/>
            <w:gridSpan w:val="3"/>
            <w:shd w:val="clear" w:color="auto" w:fill="DEEAF6" w:themeFill="accent1" w:themeFillTint="33"/>
          </w:tcPr>
          <w:p w:rsidR="004C1F2B" w:rsidRPr="001A63BC" w:rsidRDefault="004C1F2B" w:rsidP="001353C8">
            <w:r w:rsidRPr="001A63BC">
              <w:t>yes</w:t>
            </w:r>
          </w:p>
        </w:tc>
        <w:tc>
          <w:tcPr>
            <w:tcW w:w="1644" w:type="pct"/>
            <w:gridSpan w:val="3"/>
            <w:shd w:val="clear" w:color="auto" w:fill="DEEAF6" w:themeFill="accent1" w:themeFillTint="33"/>
          </w:tcPr>
          <w:p w:rsidR="004C1F2B" w:rsidRPr="001A63BC" w:rsidRDefault="004C1F2B" w:rsidP="001353C8">
            <w:r w:rsidRPr="001A63BC">
              <w:t>no</w:t>
            </w:r>
          </w:p>
        </w:tc>
      </w:tr>
      <w:tr w:rsidR="004C1F2B" w:rsidRPr="001A63BC" w:rsidTr="001353C8">
        <w:tc>
          <w:tcPr>
            <w:tcW w:w="807" w:type="pct"/>
            <w:shd w:val="clear" w:color="auto" w:fill="auto"/>
          </w:tcPr>
          <w:p w:rsidR="004C1F2B" w:rsidRPr="001A63BC" w:rsidRDefault="004C1F2B" w:rsidP="001353C8"/>
        </w:tc>
        <w:tc>
          <w:tcPr>
            <w:tcW w:w="1183" w:type="pct"/>
            <w:gridSpan w:val="3"/>
            <w:shd w:val="clear" w:color="auto" w:fill="auto"/>
          </w:tcPr>
          <w:p w:rsidR="004C1F2B" w:rsidRPr="001A63BC" w:rsidRDefault="004C1F2B" w:rsidP="001353C8"/>
        </w:tc>
        <w:tc>
          <w:tcPr>
            <w:tcW w:w="1365" w:type="pct"/>
            <w:gridSpan w:val="3"/>
            <w:shd w:val="clear" w:color="auto" w:fill="auto"/>
          </w:tcPr>
          <w:p w:rsidR="004C1F2B" w:rsidRPr="001A63BC" w:rsidRDefault="004C1F2B" w:rsidP="001353C8"/>
        </w:tc>
        <w:tc>
          <w:tcPr>
            <w:tcW w:w="1644" w:type="pct"/>
            <w:gridSpan w:val="3"/>
            <w:shd w:val="clear" w:color="auto" w:fill="auto"/>
          </w:tcPr>
          <w:p w:rsidR="004C1F2B" w:rsidRPr="001A63BC" w:rsidRDefault="004C1F2B" w:rsidP="001353C8">
            <w:r w:rsidRPr="001A63BC">
              <w:t>no</w:t>
            </w:r>
          </w:p>
        </w:tc>
      </w:tr>
      <w:tr w:rsidR="004C1F2B" w:rsidRPr="001A63BC" w:rsidTr="001353C8">
        <w:tc>
          <w:tcPr>
            <w:tcW w:w="807" w:type="pct"/>
            <w:shd w:val="clear" w:color="auto" w:fill="auto"/>
          </w:tcPr>
          <w:p w:rsidR="004C1F2B" w:rsidRPr="001A63BC" w:rsidRDefault="004C1F2B" w:rsidP="001353C8">
            <w:r w:rsidRPr="001A63BC">
              <w:rPr>
                <w:b/>
              </w:rPr>
              <w:t>Relevant costs</w:t>
            </w:r>
          </w:p>
        </w:tc>
        <w:tc>
          <w:tcPr>
            <w:tcW w:w="1183" w:type="pct"/>
            <w:gridSpan w:val="3"/>
            <w:shd w:val="clear" w:color="auto" w:fill="auto"/>
          </w:tcPr>
          <w:p w:rsidR="004C1F2B" w:rsidRPr="001A63BC" w:rsidRDefault="004C1F2B" w:rsidP="001353C8">
            <w:r w:rsidRPr="001A63BC">
              <w:t>no</w:t>
            </w:r>
          </w:p>
        </w:tc>
        <w:tc>
          <w:tcPr>
            <w:tcW w:w="1365" w:type="pct"/>
            <w:gridSpan w:val="3"/>
            <w:shd w:val="clear" w:color="auto" w:fill="auto"/>
          </w:tcPr>
          <w:p w:rsidR="004C1F2B" w:rsidRPr="001A63BC" w:rsidRDefault="004C1F2B" w:rsidP="001353C8">
            <w:r w:rsidRPr="001A63BC">
              <w:t>no</w:t>
            </w:r>
          </w:p>
        </w:tc>
        <w:tc>
          <w:tcPr>
            <w:tcW w:w="1644" w:type="pct"/>
            <w:gridSpan w:val="3"/>
            <w:shd w:val="clear" w:color="auto" w:fill="auto"/>
          </w:tcPr>
          <w:p w:rsidR="004C1F2B" w:rsidRPr="001A63BC" w:rsidRDefault="004C1F2B" w:rsidP="001353C8">
            <w:r w:rsidRPr="001A63BC">
              <w:t>no</w:t>
            </w:r>
          </w:p>
        </w:tc>
      </w:tr>
      <w:tr w:rsidR="004C1F2B" w:rsidRPr="001A63BC" w:rsidTr="001353C8">
        <w:tc>
          <w:tcPr>
            <w:tcW w:w="807" w:type="pct"/>
            <w:shd w:val="clear" w:color="auto" w:fill="auto"/>
          </w:tcPr>
          <w:p w:rsidR="004C1F2B" w:rsidRPr="001A63BC" w:rsidRDefault="004C1F2B" w:rsidP="001353C8"/>
        </w:tc>
        <w:tc>
          <w:tcPr>
            <w:tcW w:w="1183" w:type="pct"/>
            <w:gridSpan w:val="3"/>
            <w:shd w:val="clear" w:color="auto" w:fill="auto"/>
          </w:tcPr>
          <w:p w:rsidR="004C1F2B" w:rsidRPr="001A63BC" w:rsidRDefault="004C1F2B" w:rsidP="001353C8"/>
        </w:tc>
        <w:tc>
          <w:tcPr>
            <w:tcW w:w="1365" w:type="pct"/>
            <w:gridSpan w:val="3"/>
            <w:shd w:val="clear" w:color="auto" w:fill="auto"/>
          </w:tcPr>
          <w:p w:rsidR="004C1F2B" w:rsidRPr="001A63BC" w:rsidRDefault="004C1F2B" w:rsidP="001353C8"/>
        </w:tc>
        <w:tc>
          <w:tcPr>
            <w:tcW w:w="1644" w:type="pct"/>
            <w:gridSpan w:val="3"/>
            <w:shd w:val="clear" w:color="auto" w:fill="auto"/>
          </w:tcPr>
          <w:p w:rsidR="004C1F2B" w:rsidRPr="001A63BC" w:rsidRDefault="004C1F2B" w:rsidP="001353C8"/>
        </w:tc>
      </w:tr>
      <w:tr w:rsidR="004C1F2B" w:rsidRPr="001A63BC" w:rsidTr="001353C8">
        <w:tc>
          <w:tcPr>
            <w:tcW w:w="807" w:type="pct"/>
            <w:shd w:val="clear" w:color="auto" w:fill="auto"/>
          </w:tcPr>
          <w:p w:rsidR="004C1F2B" w:rsidRPr="001A63BC" w:rsidRDefault="004C1F2B" w:rsidP="001353C8"/>
        </w:tc>
        <w:tc>
          <w:tcPr>
            <w:tcW w:w="1183" w:type="pct"/>
            <w:gridSpan w:val="3"/>
            <w:shd w:val="clear" w:color="auto" w:fill="auto"/>
          </w:tcPr>
          <w:p w:rsidR="004C1F2B" w:rsidRPr="001A63BC" w:rsidRDefault="004C1F2B" w:rsidP="001353C8"/>
        </w:tc>
        <w:tc>
          <w:tcPr>
            <w:tcW w:w="1365" w:type="pct"/>
            <w:gridSpan w:val="3"/>
            <w:shd w:val="clear" w:color="auto" w:fill="auto"/>
          </w:tcPr>
          <w:p w:rsidR="004C1F2B" w:rsidRPr="001A63BC" w:rsidRDefault="004C1F2B" w:rsidP="001353C8"/>
        </w:tc>
        <w:tc>
          <w:tcPr>
            <w:tcW w:w="1644" w:type="pct"/>
            <w:gridSpan w:val="3"/>
            <w:shd w:val="clear" w:color="auto" w:fill="auto"/>
          </w:tcPr>
          <w:p w:rsidR="004C1F2B" w:rsidRPr="001A63BC" w:rsidRDefault="004C1F2B" w:rsidP="001353C8"/>
        </w:tc>
      </w:tr>
      <w:tr w:rsidR="004C1F2B" w:rsidRPr="001A63BC" w:rsidTr="001353C8">
        <w:tc>
          <w:tcPr>
            <w:tcW w:w="807" w:type="pct"/>
            <w:shd w:val="clear" w:color="auto" w:fill="auto"/>
          </w:tcPr>
          <w:p w:rsidR="004C1F2B" w:rsidRPr="001A63BC" w:rsidRDefault="004C1F2B" w:rsidP="001353C8"/>
        </w:tc>
        <w:tc>
          <w:tcPr>
            <w:tcW w:w="1183" w:type="pct"/>
            <w:gridSpan w:val="3"/>
            <w:shd w:val="clear" w:color="auto" w:fill="auto"/>
          </w:tcPr>
          <w:p w:rsidR="004C1F2B" w:rsidRPr="001A63BC" w:rsidRDefault="004C1F2B" w:rsidP="001353C8"/>
        </w:tc>
        <w:tc>
          <w:tcPr>
            <w:tcW w:w="1365" w:type="pct"/>
            <w:gridSpan w:val="3"/>
            <w:shd w:val="clear" w:color="auto" w:fill="auto"/>
          </w:tcPr>
          <w:p w:rsidR="004C1F2B" w:rsidRPr="001A63BC" w:rsidRDefault="004C1F2B" w:rsidP="001353C8"/>
        </w:tc>
        <w:tc>
          <w:tcPr>
            <w:tcW w:w="1644" w:type="pct"/>
            <w:gridSpan w:val="3"/>
            <w:shd w:val="clear" w:color="auto" w:fill="auto"/>
          </w:tcPr>
          <w:p w:rsidR="004C1F2B" w:rsidRPr="001A63BC" w:rsidRDefault="004C1F2B" w:rsidP="001353C8"/>
        </w:tc>
      </w:tr>
      <w:tr w:rsidR="004C1F2B" w:rsidRPr="001A63BC" w:rsidTr="001353C8">
        <w:trPr>
          <w:trHeight w:val="405"/>
        </w:trPr>
        <w:tc>
          <w:tcPr>
            <w:tcW w:w="807" w:type="pct"/>
            <w:vMerge w:val="restart"/>
            <w:shd w:val="clear" w:color="auto" w:fill="auto"/>
          </w:tcPr>
          <w:p w:rsidR="004C1F2B" w:rsidRPr="001A63BC" w:rsidRDefault="004C1F2B" w:rsidP="001353C8">
            <w:pPr>
              <w:rPr>
                <w:b/>
              </w:rPr>
            </w:pPr>
            <w:r w:rsidRPr="001A63BC">
              <w:rPr>
                <w:b/>
              </w:rPr>
              <w:t>Estimating the expected budgetary impact</w:t>
            </w:r>
          </w:p>
        </w:tc>
        <w:tc>
          <w:tcPr>
            <w:tcW w:w="381" w:type="pct"/>
            <w:shd w:val="clear" w:color="auto" w:fill="auto"/>
          </w:tcPr>
          <w:p w:rsidR="004C1F2B" w:rsidRPr="001A63BC" w:rsidRDefault="004C1F2B" w:rsidP="001353C8">
            <w:r w:rsidRPr="001A63BC">
              <w:t>Year 1</w:t>
            </w:r>
          </w:p>
        </w:tc>
        <w:tc>
          <w:tcPr>
            <w:tcW w:w="425" w:type="pct"/>
            <w:shd w:val="clear" w:color="auto" w:fill="auto"/>
          </w:tcPr>
          <w:p w:rsidR="004C1F2B" w:rsidRPr="001A63BC" w:rsidRDefault="004C1F2B" w:rsidP="001353C8">
            <w:r w:rsidRPr="001A63BC">
              <w:t>Year 2</w:t>
            </w:r>
          </w:p>
        </w:tc>
        <w:tc>
          <w:tcPr>
            <w:tcW w:w="378" w:type="pct"/>
            <w:shd w:val="clear" w:color="auto" w:fill="auto"/>
          </w:tcPr>
          <w:p w:rsidR="004C1F2B" w:rsidRPr="001A63BC" w:rsidRDefault="004C1F2B" w:rsidP="001353C8">
            <w:r w:rsidRPr="001A63BC">
              <w:t>Year 3</w:t>
            </w:r>
          </w:p>
        </w:tc>
        <w:tc>
          <w:tcPr>
            <w:tcW w:w="424" w:type="pct"/>
            <w:shd w:val="clear" w:color="auto" w:fill="auto"/>
          </w:tcPr>
          <w:p w:rsidR="004C1F2B" w:rsidRPr="001A63BC" w:rsidRDefault="004C1F2B" w:rsidP="001353C8">
            <w:r w:rsidRPr="001A63BC">
              <w:t>Year 1</w:t>
            </w:r>
          </w:p>
        </w:tc>
        <w:tc>
          <w:tcPr>
            <w:tcW w:w="378" w:type="pct"/>
            <w:shd w:val="clear" w:color="auto" w:fill="auto"/>
          </w:tcPr>
          <w:p w:rsidR="004C1F2B" w:rsidRPr="001A63BC" w:rsidRDefault="004C1F2B" w:rsidP="001353C8">
            <w:r w:rsidRPr="001A63BC">
              <w:t>Year 2</w:t>
            </w:r>
          </w:p>
        </w:tc>
        <w:tc>
          <w:tcPr>
            <w:tcW w:w="563" w:type="pct"/>
            <w:shd w:val="clear" w:color="auto" w:fill="auto"/>
          </w:tcPr>
          <w:p w:rsidR="004C1F2B" w:rsidRPr="001A63BC" w:rsidRDefault="004C1F2B" w:rsidP="001353C8">
            <w:r w:rsidRPr="001A63BC">
              <w:t>Year 3</w:t>
            </w:r>
          </w:p>
        </w:tc>
        <w:tc>
          <w:tcPr>
            <w:tcW w:w="559" w:type="pct"/>
            <w:shd w:val="clear" w:color="auto" w:fill="auto"/>
          </w:tcPr>
          <w:p w:rsidR="004C1F2B" w:rsidRPr="001A63BC" w:rsidRDefault="004C1F2B" w:rsidP="001353C8">
            <w:r w:rsidRPr="001A63BC">
              <w:t>Year 1</w:t>
            </w:r>
          </w:p>
        </w:tc>
        <w:tc>
          <w:tcPr>
            <w:tcW w:w="521" w:type="pct"/>
            <w:shd w:val="clear" w:color="auto" w:fill="auto"/>
          </w:tcPr>
          <w:p w:rsidR="004C1F2B" w:rsidRPr="001A63BC" w:rsidRDefault="004C1F2B" w:rsidP="001353C8">
            <w:r w:rsidRPr="001A63BC">
              <w:t>Year 2</w:t>
            </w:r>
          </w:p>
        </w:tc>
        <w:tc>
          <w:tcPr>
            <w:tcW w:w="564" w:type="pct"/>
            <w:shd w:val="clear" w:color="auto" w:fill="auto"/>
          </w:tcPr>
          <w:p w:rsidR="004C1F2B" w:rsidRPr="001A63BC" w:rsidRDefault="004C1F2B" w:rsidP="001353C8">
            <w:r w:rsidRPr="001A63BC">
              <w:t>Year 3</w:t>
            </w:r>
          </w:p>
        </w:tc>
      </w:tr>
      <w:tr w:rsidR="004C1F2B" w:rsidRPr="001A63BC" w:rsidTr="001353C8">
        <w:trPr>
          <w:trHeight w:val="405"/>
        </w:trPr>
        <w:tc>
          <w:tcPr>
            <w:tcW w:w="807" w:type="pct"/>
            <w:vMerge/>
            <w:shd w:val="clear" w:color="auto" w:fill="auto"/>
          </w:tcPr>
          <w:p w:rsidR="004C1F2B" w:rsidRPr="001A63BC" w:rsidRDefault="004C1F2B" w:rsidP="001353C8">
            <w:pPr>
              <w:rPr>
                <w:b/>
              </w:rPr>
            </w:pPr>
          </w:p>
        </w:tc>
        <w:tc>
          <w:tcPr>
            <w:tcW w:w="381" w:type="pct"/>
            <w:shd w:val="clear" w:color="auto" w:fill="auto"/>
          </w:tcPr>
          <w:p w:rsidR="004C1F2B" w:rsidRPr="001A63BC" w:rsidRDefault="004C1F2B" w:rsidP="001353C8">
            <w:r w:rsidRPr="001A63BC">
              <w:t>0</w:t>
            </w:r>
          </w:p>
        </w:tc>
        <w:tc>
          <w:tcPr>
            <w:tcW w:w="425" w:type="pct"/>
            <w:shd w:val="clear" w:color="auto" w:fill="auto"/>
          </w:tcPr>
          <w:p w:rsidR="004C1F2B" w:rsidRPr="001A63BC" w:rsidRDefault="004C1F2B" w:rsidP="001353C8">
            <w:r w:rsidRPr="001A63BC">
              <w:t>0</w:t>
            </w:r>
          </w:p>
        </w:tc>
        <w:tc>
          <w:tcPr>
            <w:tcW w:w="378" w:type="pct"/>
            <w:shd w:val="clear" w:color="auto" w:fill="auto"/>
          </w:tcPr>
          <w:p w:rsidR="004C1F2B" w:rsidRPr="001A63BC" w:rsidRDefault="004C1F2B" w:rsidP="001353C8">
            <w:r w:rsidRPr="001A63BC">
              <w:t>0</w:t>
            </w:r>
          </w:p>
        </w:tc>
        <w:tc>
          <w:tcPr>
            <w:tcW w:w="424" w:type="pct"/>
            <w:shd w:val="clear" w:color="auto" w:fill="auto"/>
          </w:tcPr>
          <w:p w:rsidR="004C1F2B" w:rsidRPr="001A63BC" w:rsidRDefault="004C1F2B" w:rsidP="001353C8">
            <w:r w:rsidRPr="001A63BC">
              <w:t>0</w:t>
            </w:r>
          </w:p>
        </w:tc>
        <w:tc>
          <w:tcPr>
            <w:tcW w:w="378" w:type="pct"/>
            <w:shd w:val="clear" w:color="auto" w:fill="auto"/>
          </w:tcPr>
          <w:p w:rsidR="004C1F2B" w:rsidRPr="001A63BC" w:rsidRDefault="004C1F2B" w:rsidP="001353C8">
            <w:r w:rsidRPr="001A63BC">
              <w:t>0</w:t>
            </w:r>
          </w:p>
        </w:tc>
        <w:tc>
          <w:tcPr>
            <w:tcW w:w="563" w:type="pct"/>
            <w:shd w:val="clear" w:color="auto" w:fill="auto"/>
          </w:tcPr>
          <w:p w:rsidR="004C1F2B" w:rsidRPr="001A63BC" w:rsidRDefault="004C1F2B" w:rsidP="001353C8">
            <w:r w:rsidRPr="001A63BC">
              <w:t>0</w:t>
            </w:r>
          </w:p>
        </w:tc>
        <w:tc>
          <w:tcPr>
            <w:tcW w:w="559" w:type="pct"/>
            <w:shd w:val="clear" w:color="auto" w:fill="auto"/>
          </w:tcPr>
          <w:p w:rsidR="004C1F2B" w:rsidRPr="001A63BC" w:rsidRDefault="004C1F2B" w:rsidP="001353C8">
            <w:pPr>
              <w:pStyle w:val="ListParagraph"/>
            </w:pPr>
          </w:p>
          <w:p w:rsidR="004C1F2B" w:rsidRPr="001A63BC" w:rsidRDefault="004C1F2B" w:rsidP="001353C8">
            <w:r w:rsidRPr="001A63BC">
              <w:t>&gt;+1.5mil.</w:t>
            </w:r>
          </w:p>
          <w:p w:rsidR="004C1F2B" w:rsidRPr="001A63BC" w:rsidRDefault="004C1F2B" w:rsidP="001353C8">
            <w:pPr>
              <w:pStyle w:val="ListParagraph"/>
            </w:pPr>
            <w:r w:rsidRPr="001A63BC">
              <w:t xml:space="preserve"> </w:t>
            </w:r>
          </w:p>
        </w:tc>
        <w:tc>
          <w:tcPr>
            <w:tcW w:w="521" w:type="pct"/>
            <w:shd w:val="clear" w:color="auto" w:fill="auto"/>
          </w:tcPr>
          <w:p w:rsidR="004C1F2B" w:rsidRPr="001A63BC" w:rsidRDefault="004C1F2B" w:rsidP="001353C8"/>
          <w:p w:rsidR="004C1F2B" w:rsidRPr="001A63BC" w:rsidRDefault="004C1F2B" w:rsidP="001353C8">
            <w:r w:rsidRPr="001A63BC">
              <w:t>&gt;+3 mil.</w:t>
            </w:r>
          </w:p>
        </w:tc>
        <w:tc>
          <w:tcPr>
            <w:tcW w:w="564" w:type="pct"/>
            <w:shd w:val="clear" w:color="auto" w:fill="auto"/>
          </w:tcPr>
          <w:p w:rsidR="004C1F2B" w:rsidRPr="001A63BC" w:rsidRDefault="004C1F2B" w:rsidP="001353C8"/>
          <w:p w:rsidR="004C1F2B" w:rsidRPr="001A63BC" w:rsidRDefault="004C1F2B" w:rsidP="001353C8">
            <w:r w:rsidRPr="001A63BC">
              <w:t>&gt;+5 mil.</w:t>
            </w:r>
          </w:p>
        </w:tc>
      </w:tr>
      <w:tr w:rsidR="004C1F2B" w:rsidRPr="001A63BC" w:rsidTr="001353C8">
        <w:tc>
          <w:tcPr>
            <w:tcW w:w="807" w:type="pct"/>
            <w:shd w:val="clear" w:color="auto" w:fill="DEEAF6" w:themeFill="accent1" w:themeFillTint="33"/>
          </w:tcPr>
          <w:p w:rsidR="004C1F2B" w:rsidRPr="001A63BC" w:rsidRDefault="004C1F2B" w:rsidP="001353C8">
            <w:pPr>
              <w:rPr>
                <w:b/>
              </w:rPr>
            </w:pPr>
            <w:r w:rsidRPr="001A63BC">
              <w:rPr>
                <w:b/>
              </w:rPr>
              <w:t xml:space="preserve">Conclusion </w:t>
            </w:r>
          </w:p>
        </w:tc>
        <w:tc>
          <w:tcPr>
            <w:tcW w:w="1183" w:type="pct"/>
            <w:gridSpan w:val="3"/>
            <w:shd w:val="clear" w:color="auto" w:fill="DEEAF6" w:themeFill="accent1" w:themeFillTint="33"/>
          </w:tcPr>
          <w:p w:rsidR="004C1F2B" w:rsidRPr="001A63BC" w:rsidRDefault="004C1F2B" w:rsidP="001353C8">
            <w:r w:rsidRPr="001A63BC">
              <w:t>Not recommended</w:t>
            </w:r>
          </w:p>
        </w:tc>
        <w:tc>
          <w:tcPr>
            <w:tcW w:w="1365" w:type="pct"/>
            <w:gridSpan w:val="3"/>
            <w:shd w:val="clear" w:color="auto" w:fill="DEEAF6" w:themeFill="accent1" w:themeFillTint="33"/>
          </w:tcPr>
          <w:p w:rsidR="004C1F2B" w:rsidRPr="001A63BC" w:rsidRDefault="004C1F2B" w:rsidP="001353C8">
            <w:r w:rsidRPr="001A63BC">
              <w:t>Not recommended</w:t>
            </w:r>
          </w:p>
        </w:tc>
        <w:tc>
          <w:tcPr>
            <w:tcW w:w="1644" w:type="pct"/>
            <w:gridSpan w:val="3"/>
            <w:shd w:val="clear" w:color="auto" w:fill="DEEAF6" w:themeFill="accent1" w:themeFillTint="33"/>
          </w:tcPr>
          <w:p w:rsidR="004C1F2B" w:rsidRPr="001A63BC" w:rsidRDefault="004C1F2B" w:rsidP="001353C8">
            <w:r w:rsidRPr="001A63BC">
              <w:t>Recommended</w:t>
            </w:r>
          </w:p>
        </w:tc>
      </w:tr>
    </w:tbl>
    <w:p w:rsidR="00F55A14" w:rsidRPr="001A63BC" w:rsidRDefault="00F55A14" w:rsidP="00BB6D1B">
      <w:pPr>
        <w:spacing w:after="0" w:line="240" w:lineRule="auto"/>
      </w:pPr>
    </w:p>
    <w:p w:rsidR="00D67ED1" w:rsidRPr="001A63BC" w:rsidRDefault="00D67ED1" w:rsidP="00BB6D1B">
      <w:pPr>
        <w:spacing w:after="0" w:line="240" w:lineRule="auto"/>
      </w:pPr>
    </w:p>
    <w:p w:rsidR="00687DE7" w:rsidRPr="001A63BC" w:rsidRDefault="00687DE7" w:rsidP="00687DE7">
      <w:pPr>
        <w:keepNext/>
        <w:keepLines/>
        <w:spacing w:after="0" w:line="240" w:lineRule="auto"/>
        <w:outlineLvl w:val="0"/>
        <w:rPr>
          <w:rFonts w:ascii="Calibri Light" w:eastAsia="Times New Roman" w:hAnsi="Calibri Light" w:cs="Times New Roman"/>
          <w:color w:val="2E74B5"/>
          <w:sz w:val="32"/>
          <w:szCs w:val="32"/>
        </w:rPr>
      </w:pPr>
      <w:bookmarkStart w:id="15" w:name="_Toc519687901"/>
      <w:r w:rsidRPr="00D0004C">
        <w:rPr>
          <w:rFonts w:ascii="Calibri Light" w:eastAsia="Times New Roman" w:hAnsi="Calibri Light" w:cs="Times New Roman"/>
          <w:color w:val="2E74B5"/>
          <w:sz w:val="32"/>
          <w:szCs w:val="32"/>
        </w:rPr>
        <w:t xml:space="preserve">Chapter 7: Conclusions and </w:t>
      </w:r>
      <w:r w:rsidR="00180E6A">
        <w:rPr>
          <w:rFonts w:ascii="Calibri Light" w:eastAsia="Times New Roman" w:hAnsi="Calibri Light" w:cs="Times New Roman"/>
          <w:color w:val="2E74B5"/>
          <w:sz w:val="32"/>
          <w:szCs w:val="32"/>
        </w:rPr>
        <w:t xml:space="preserve">future </w:t>
      </w:r>
      <w:r w:rsidR="00180E6A" w:rsidRPr="00D0004C">
        <w:rPr>
          <w:rFonts w:ascii="Calibri Light" w:eastAsia="Times New Roman" w:hAnsi="Calibri Light" w:cs="Times New Roman"/>
          <w:color w:val="2E74B5"/>
          <w:sz w:val="32"/>
          <w:szCs w:val="32"/>
        </w:rPr>
        <w:t>steps</w:t>
      </w:r>
      <w:bookmarkEnd w:id="15"/>
    </w:p>
    <w:p w:rsidR="00687DE7" w:rsidRPr="001A63BC" w:rsidRDefault="00687DE7" w:rsidP="00687DE7">
      <w:pPr>
        <w:spacing w:after="0" w:line="240" w:lineRule="auto"/>
        <w:rPr>
          <w:rFonts w:ascii="Calibri" w:eastAsia="Calibri" w:hAnsi="Calibri" w:cs="Arial"/>
        </w:rPr>
      </w:pPr>
    </w:p>
    <w:p w:rsidR="00687DE7" w:rsidRPr="001A63BC" w:rsidRDefault="00687DE7" w:rsidP="00687DE7">
      <w:pPr>
        <w:shd w:val="clear" w:color="auto" w:fill="DEEAF6"/>
        <w:spacing w:after="0" w:line="240" w:lineRule="auto"/>
        <w:jc w:val="both"/>
        <w:rPr>
          <w:rFonts w:ascii="Calibri" w:eastAsia="Calibri" w:hAnsi="Calibri" w:cs="Arial"/>
        </w:rPr>
      </w:pPr>
      <w:r w:rsidRPr="001A63BC">
        <w:rPr>
          <w:rFonts w:ascii="Calibri" w:eastAsia="Calibri" w:hAnsi="Calibri" w:cs="Arial"/>
        </w:rPr>
        <w:t xml:space="preserve">Option 3 is the preferred and recommended option for implementation by the Working Group.  This option was estimated by the WG as the best which addresses the main problem of inadequate policies on supporting the tobacco and cigarette producers. The identified causes of the main problem are the following: </w:t>
      </w:r>
    </w:p>
    <w:p w:rsidR="00687DE7" w:rsidRPr="001A63BC" w:rsidRDefault="00687DE7" w:rsidP="00687DE7">
      <w:pPr>
        <w:numPr>
          <w:ilvl w:val="0"/>
          <w:numId w:val="1"/>
        </w:numPr>
        <w:shd w:val="clear" w:color="auto" w:fill="DEEAF6"/>
        <w:spacing w:after="0" w:line="240" w:lineRule="auto"/>
        <w:contextualSpacing/>
        <w:jc w:val="both"/>
        <w:rPr>
          <w:rFonts w:ascii="Calibri" w:eastAsia="Calibri" w:hAnsi="Calibri" w:cs="Arial"/>
        </w:rPr>
      </w:pPr>
      <w:r w:rsidRPr="001A63BC">
        <w:rPr>
          <w:rFonts w:ascii="Calibri" w:eastAsia="Calibri" w:hAnsi="Calibri" w:cs="Arial"/>
        </w:rPr>
        <w:t>Lack of legal regulato</w:t>
      </w:r>
      <w:r w:rsidR="00180E6A">
        <w:rPr>
          <w:rFonts w:ascii="Calibri" w:eastAsia="Calibri" w:hAnsi="Calibri" w:cs="Arial"/>
        </w:rPr>
        <w:t>ry</w:t>
      </w:r>
      <w:r w:rsidRPr="001A63BC">
        <w:rPr>
          <w:rFonts w:ascii="Calibri" w:eastAsia="Calibri" w:hAnsi="Calibri" w:cs="Arial"/>
        </w:rPr>
        <w:t xml:space="preserve"> to support/stimulate the tobacco and cigarette producers, and </w:t>
      </w:r>
    </w:p>
    <w:p w:rsidR="00687DE7" w:rsidRPr="001A63BC" w:rsidRDefault="00687DE7" w:rsidP="00687DE7">
      <w:pPr>
        <w:numPr>
          <w:ilvl w:val="0"/>
          <w:numId w:val="1"/>
        </w:numPr>
        <w:shd w:val="clear" w:color="auto" w:fill="DEEAF6"/>
        <w:spacing w:after="0" w:line="240" w:lineRule="auto"/>
        <w:contextualSpacing/>
        <w:jc w:val="both"/>
        <w:rPr>
          <w:rFonts w:ascii="Calibri" w:eastAsia="Calibri" w:hAnsi="Calibri" w:cs="Arial"/>
        </w:rPr>
      </w:pPr>
      <w:r w:rsidRPr="001A63BC">
        <w:rPr>
          <w:rFonts w:ascii="Calibri" w:eastAsia="Calibri" w:hAnsi="Calibri" w:cs="Arial"/>
        </w:rPr>
        <w:t>Uniform application of Excise</w:t>
      </w:r>
      <w:r w:rsidR="00180E6A">
        <w:rPr>
          <w:rFonts w:ascii="Calibri" w:eastAsia="Calibri" w:hAnsi="Calibri" w:cs="Arial"/>
        </w:rPr>
        <w:t xml:space="preserve"> tax</w:t>
      </w:r>
      <w:r w:rsidRPr="001A63BC">
        <w:rPr>
          <w:rFonts w:ascii="Calibri" w:eastAsia="Calibri" w:hAnsi="Calibri" w:cs="Arial"/>
        </w:rPr>
        <w:t xml:space="preserve"> for both importers and producers</w:t>
      </w:r>
    </w:p>
    <w:p w:rsidR="00687DE7" w:rsidRPr="001A63BC" w:rsidRDefault="00687DE7" w:rsidP="00687DE7">
      <w:pPr>
        <w:shd w:val="clear" w:color="auto" w:fill="DEEAF6"/>
        <w:spacing w:after="0" w:line="240" w:lineRule="auto"/>
        <w:jc w:val="both"/>
        <w:rPr>
          <w:rFonts w:ascii="Calibri" w:eastAsia="Calibri" w:hAnsi="Calibri" w:cs="Arial"/>
        </w:rPr>
      </w:pPr>
      <w:r w:rsidRPr="001A63BC">
        <w:rPr>
          <w:rFonts w:ascii="Calibri" w:eastAsia="Calibri" w:hAnsi="Calibri" w:cs="Arial"/>
        </w:rPr>
        <w:t xml:space="preserve">These two reasons have led to non-cultivation of tobacco and the low cigarette production. Effects of not addressing the main problem are slow economic development, high unemployment </w:t>
      </w:r>
      <w:r w:rsidR="00180E6A">
        <w:rPr>
          <w:rFonts w:ascii="Calibri" w:eastAsia="Calibri" w:hAnsi="Calibri" w:cs="Arial"/>
        </w:rPr>
        <w:t xml:space="preserve">rate </w:t>
      </w:r>
      <w:r w:rsidRPr="001A63BC">
        <w:rPr>
          <w:rFonts w:ascii="Calibri" w:eastAsia="Calibri" w:hAnsi="Calibri" w:cs="Arial"/>
        </w:rPr>
        <w:t>in rural areas, low production capacities, which ultimately have the negative balance of trade.</w:t>
      </w:r>
    </w:p>
    <w:p w:rsidR="00687DE7" w:rsidRPr="001A63BC" w:rsidRDefault="00687DE7" w:rsidP="00687DE7">
      <w:pPr>
        <w:shd w:val="clear" w:color="auto" w:fill="DEEAF6"/>
        <w:spacing w:after="0" w:line="240" w:lineRule="auto"/>
        <w:jc w:val="both"/>
        <w:rPr>
          <w:rFonts w:ascii="Calibri" w:eastAsia="Calibri" w:hAnsi="Calibri" w:cs="Arial"/>
        </w:rPr>
      </w:pPr>
      <w:r w:rsidRPr="001A63BC">
        <w:rPr>
          <w:rFonts w:ascii="Calibri" w:eastAsia="Calibri" w:hAnsi="Calibri" w:cs="Arial"/>
        </w:rPr>
        <w:t xml:space="preserve">The recommended Option 3 includes the </w:t>
      </w:r>
      <w:r w:rsidR="00180E6A">
        <w:rPr>
          <w:rFonts w:ascii="Calibri" w:eastAsia="Calibri" w:hAnsi="Calibri" w:cs="Arial"/>
        </w:rPr>
        <w:t xml:space="preserve">supplementation and </w:t>
      </w:r>
      <w:r w:rsidRPr="001A63BC">
        <w:rPr>
          <w:rFonts w:ascii="Calibri" w:eastAsia="Calibri" w:hAnsi="Calibri" w:cs="Arial"/>
        </w:rPr>
        <w:t xml:space="preserve">amendments of the regulatory in the field of Tobacco and Cigarette production in order to increase the economic growth, employment growth with special emphasis on rural areas, development of tobacco and cigarette production capacities in Kosovo and improvement of the trade balance. </w:t>
      </w:r>
    </w:p>
    <w:p w:rsidR="00687DE7" w:rsidRPr="001A63BC" w:rsidRDefault="00180E6A" w:rsidP="00687DE7">
      <w:pPr>
        <w:shd w:val="clear" w:color="auto" w:fill="DEEAF6"/>
        <w:spacing w:after="0" w:line="240" w:lineRule="auto"/>
        <w:jc w:val="both"/>
        <w:rPr>
          <w:rFonts w:ascii="Calibri" w:eastAsia="Calibri" w:hAnsi="Calibri" w:cs="Arial"/>
        </w:rPr>
      </w:pPr>
      <w:r>
        <w:rPr>
          <w:rFonts w:ascii="Calibri" w:eastAsia="Calibri" w:hAnsi="Calibri" w:cs="Arial"/>
        </w:rPr>
        <w:t>In order t</w:t>
      </w:r>
      <w:r w:rsidR="00687DE7" w:rsidRPr="001A63BC">
        <w:rPr>
          <w:rFonts w:ascii="Calibri" w:eastAsia="Calibri" w:hAnsi="Calibri" w:cs="Arial"/>
        </w:rPr>
        <w:t>o achieve this goal, the Working Group recommends future steps such as the establishment of Working Groups for the purpose of implementing the following activities:</w:t>
      </w:r>
    </w:p>
    <w:p w:rsidR="00687DE7" w:rsidRPr="001A63BC" w:rsidRDefault="00687DE7" w:rsidP="00687DE7">
      <w:pPr>
        <w:shd w:val="clear" w:color="auto" w:fill="DEEAF6"/>
        <w:spacing w:after="0" w:line="240" w:lineRule="auto"/>
        <w:jc w:val="both"/>
        <w:rPr>
          <w:rFonts w:ascii="Calibri" w:eastAsia="Calibri" w:hAnsi="Calibri" w:cs="Arial"/>
        </w:rPr>
      </w:pPr>
      <w:r w:rsidRPr="001A63BC">
        <w:rPr>
          <w:rFonts w:ascii="Calibri" w:eastAsia="Calibri" w:hAnsi="Calibri" w:cs="Arial"/>
        </w:rPr>
        <w:t>- Amend</w:t>
      </w:r>
      <w:r w:rsidR="00180E6A">
        <w:rPr>
          <w:rFonts w:ascii="Calibri" w:eastAsia="Calibri" w:hAnsi="Calibri" w:cs="Arial"/>
        </w:rPr>
        <w:t xml:space="preserve">ing </w:t>
      </w:r>
      <w:r w:rsidRPr="001A63BC">
        <w:rPr>
          <w:rFonts w:ascii="Calibri" w:eastAsia="Calibri" w:hAnsi="Calibri" w:cs="Arial"/>
        </w:rPr>
        <w:t xml:space="preserve">the Decision No. 11/64 of the Government of Republic of Kosovo dated 16.12.2015. </w:t>
      </w:r>
    </w:p>
    <w:p w:rsidR="00687DE7" w:rsidRPr="001A63BC" w:rsidRDefault="00687DE7" w:rsidP="00687DE7">
      <w:pPr>
        <w:shd w:val="clear" w:color="auto" w:fill="DEEAF6"/>
        <w:spacing w:after="0" w:line="240" w:lineRule="auto"/>
        <w:jc w:val="both"/>
        <w:rPr>
          <w:rFonts w:ascii="Calibri" w:eastAsia="Calibri" w:hAnsi="Calibri" w:cs="Arial"/>
        </w:rPr>
      </w:pPr>
      <w:r w:rsidRPr="001A63BC">
        <w:rPr>
          <w:rFonts w:ascii="Calibri" w:eastAsia="Calibri" w:hAnsi="Calibri" w:cs="Arial"/>
        </w:rPr>
        <w:t>- Amending and supplementing the Law No. 03/L-220 on amending and supplementing the Law No. 03/L-112 on excise tax rate in Kosovo;</w:t>
      </w:r>
    </w:p>
    <w:p w:rsidR="00687DE7" w:rsidRPr="001A63BC" w:rsidRDefault="00687DE7" w:rsidP="00687DE7">
      <w:pPr>
        <w:shd w:val="clear" w:color="auto" w:fill="DEEAF6"/>
        <w:spacing w:after="0" w:line="240" w:lineRule="auto"/>
        <w:jc w:val="both"/>
        <w:rPr>
          <w:rFonts w:ascii="Calibri" w:eastAsia="Calibri" w:hAnsi="Calibri" w:cs="Arial"/>
        </w:rPr>
      </w:pPr>
      <w:r w:rsidRPr="001A63BC">
        <w:rPr>
          <w:rFonts w:ascii="Calibri" w:eastAsia="Calibri" w:hAnsi="Calibri" w:cs="Arial"/>
        </w:rPr>
        <w:t>- Amending and supplementing the Administrative Instruction (MAFRD) on the measures and criteria on supporting the rural development for the coming year 2019, and the following years;</w:t>
      </w:r>
    </w:p>
    <w:p w:rsidR="00687DE7" w:rsidRPr="001A63BC" w:rsidRDefault="00687DE7" w:rsidP="00687DE7">
      <w:pPr>
        <w:shd w:val="clear" w:color="auto" w:fill="DEEAF6"/>
        <w:spacing w:after="0" w:line="240" w:lineRule="auto"/>
        <w:jc w:val="both"/>
        <w:rPr>
          <w:rFonts w:ascii="Calibri" w:eastAsia="Calibri" w:hAnsi="Calibri" w:cs="Arial"/>
        </w:rPr>
      </w:pPr>
      <w:r w:rsidRPr="001A63BC">
        <w:rPr>
          <w:rFonts w:ascii="Calibri" w:eastAsia="Calibri" w:hAnsi="Calibri" w:cs="Arial"/>
        </w:rPr>
        <w:t xml:space="preserve">- Planning the subsidization of tobacco produced in Kosovo, at a value of 1 euro/kg, in the development policies of Agriculture for the following years. </w:t>
      </w:r>
    </w:p>
    <w:p w:rsidR="00180E6A" w:rsidRDefault="00180E6A" w:rsidP="00687DE7">
      <w:pPr>
        <w:spacing w:after="0" w:line="240" w:lineRule="auto"/>
        <w:rPr>
          <w:rFonts w:ascii="Calibri" w:eastAsia="Calibri" w:hAnsi="Calibri" w:cs="Arial"/>
          <w:i/>
          <w:iCs/>
          <w:color w:val="44546A"/>
          <w:sz w:val="18"/>
          <w:szCs w:val="18"/>
        </w:rPr>
      </w:pPr>
    </w:p>
    <w:p w:rsidR="00687DE7" w:rsidRPr="001A63BC" w:rsidRDefault="00687DE7" w:rsidP="00687DE7">
      <w:pPr>
        <w:spacing w:after="0" w:line="240" w:lineRule="auto"/>
        <w:rPr>
          <w:rFonts w:ascii="Calibri" w:eastAsia="Calibri" w:hAnsi="Calibri" w:cs="Arial"/>
          <w:i/>
          <w:iCs/>
          <w:color w:val="44546A"/>
          <w:sz w:val="18"/>
          <w:szCs w:val="18"/>
        </w:rPr>
      </w:pPr>
      <w:r w:rsidRPr="001A63BC">
        <w:rPr>
          <w:rFonts w:ascii="Calibri" w:eastAsia="Calibri" w:hAnsi="Calibri" w:cs="Arial"/>
          <w:i/>
          <w:iCs/>
          <w:color w:val="44546A"/>
          <w:sz w:val="18"/>
          <w:szCs w:val="18"/>
        </w:rPr>
        <w:t xml:space="preserve">Figure </w:t>
      </w:r>
      <w:r w:rsidRPr="001A63BC">
        <w:rPr>
          <w:rFonts w:ascii="Calibri" w:eastAsia="Calibri" w:hAnsi="Calibri" w:cs="Arial"/>
          <w:i/>
          <w:iCs/>
          <w:color w:val="44546A"/>
          <w:sz w:val="18"/>
          <w:szCs w:val="18"/>
        </w:rPr>
        <w:fldChar w:fldCharType="begin"/>
      </w:r>
      <w:r w:rsidRPr="001A63BC">
        <w:rPr>
          <w:rFonts w:ascii="Calibri" w:eastAsia="Calibri" w:hAnsi="Calibri" w:cs="Arial"/>
          <w:i/>
          <w:iCs/>
          <w:color w:val="44546A"/>
          <w:sz w:val="18"/>
          <w:szCs w:val="18"/>
        </w:rPr>
        <w:instrText xml:space="preserve"> SEQ Figure \* ARABIC </w:instrText>
      </w:r>
      <w:r w:rsidRPr="001A63BC">
        <w:rPr>
          <w:rFonts w:ascii="Calibri" w:eastAsia="Calibri" w:hAnsi="Calibri" w:cs="Arial"/>
          <w:i/>
          <w:iCs/>
          <w:color w:val="44546A"/>
          <w:sz w:val="18"/>
          <w:szCs w:val="18"/>
        </w:rPr>
        <w:fldChar w:fldCharType="separate"/>
      </w:r>
      <w:r w:rsidRPr="001A63BC">
        <w:rPr>
          <w:rFonts w:ascii="Calibri" w:eastAsia="Calibri" w:hAnsi="Calibri" w:cs="Arial"/>
          <w:i/>
          <w:iCs/>
          <w:color w:val="44546A"/>
          <w:sz w:val="18"/>
          <w:szCs w:val="18"/>
        </w:rPr>
        <w:t>11</w:t>
      </w:r>
      <w:r w:rsidRPr="001A63BC">
        <w:rPr>
          <w:rFonts w:ascii="Calibri" w:eastAsia="Calibri" w:hAnsi="Calibri" w:cs="Arial"/>
          <w:i/>
          <w:iCs/>
          <w:color w:val="44546A"/>
          <w:sz w:val="18"/>
          <w:szCs w:val="18"/>
        </w:rPr>
        <w:fldChar w:fldCharType="end"/>
      </w:r>
      <w:r w:rsidRPr="001A63BC">
        <w:rPr>
          <w:rFonts w:ascii="Calibri" w:eastAsia="Calibri" w:hAnsi="Calibri" w:cs="Arial"/>
          <w:i/>
          <w:iCs/>
          <w:color w:val="44546A"/>
          <w:sz w:val="18"/>
          <w:szCs w:val="18"/>
        </w:rPr>
        <w:t>: Implementation plan of the preferred option</w:t>
      </w:r>
    </w:p>
    <w:p w:rsidR="00687DE7" w:rsidRPr="001A63BC" w:rsidRDefault="00687DE7" w:rsidP="00687DE7">
      <w:pPr>
        <w:spacing w:after="0" w:line="240" w:lineRule="auto"/>
        <w:rPr>
          <w:rFonts w:ascii="Calibri" w:eastAsia="Calibri" w:hAnsi="Calibri" w:cs="Arial"/>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690"/>
        <w:gridCol w:w="3060"/>
      </w:tblGrid>
      <w:tr w:rsidR="00687DE7" w:rsidRPr="001A63BC" w:rsidTr="00687DE7">
        <w:tc>
          <w:tcPr>
            <w:tcW w:w="2700" w:type="dxa"/>
            <w:shd w:val="clear" w:color="auto" w:fill="DEEAF6" w:themeFill="accent1" w:themeFillTint="33"/>
          </w:tcPr>
          <w:p w:rsidR="00687DE7" w:rsidRPr="001A63BC" w:rsidRDefault="00687DE7" w:rsidP="00687DE7">
            <w:pPr>
              <w:spacing w:after="0" w:line="240" w:lineRule="auto"/>
              <w:rPr>
                <w:rFonts w:ascii="Calibri" w:eastAsia="Calibri" w:hAnsi="Calibri" w:cs="Arial"/>
                <w:b/>
              </w:rPr>
            </w:pPr>
            <w:r w:rsidRPr="001A63BC">
              <w:rPr>
                <w:rFonts w:ascii="Calibri" w:eastAsia="Calibri" w:hAnsi="Calibri" w:cs="Arial"/>
                <w:b/>
              </w:rPr>
              <w:t>Name of the Institution</w:t>
            </w:r>
          </w:p>
        </w:tc>
        <w:tc>
          <w:tcPr>
            <w:tcW w:w="3690" w:type="dxa"/>
            <w:shd w:val="clear" w:color="auto" w:fill="DEEAF6" w:themeFill="accent1" w:themeFillTint="33"/>
          </w:tcPr>
          <w:p w:rsidR="00687DE7" w:rsidRPr="001A63BC" w:rsidRDefault="00687DE7" w:rsidP="00687DE7">
            <w:pPr>
              <w:spacing w:after="0" w:line="240" w:lineRule="auto"/>
              <w:rPr>
                <w:rFonts w:ascii="Calibri" w:eastAsia="Calibri" w:hAnsi="Calibri" w:cs="Arial"/>
                <w:b/>
              </w:rPr>
            </w:pPr>
            <w:r w:rsidRPr="001A63BC">
              <w:rPr>
                <w:rFonts w:ascii="Calibri" w:eastAsia="Calibri" w:hAnsi="Calibri" w:cs="Arial"/>
                <w:b/>
              </w:rPr>
              <w:t>Activity</w:t>
            </w:r>
          </w:p>
        </w:tc>
        <w:tc>
          <w:tcPr>
            <w:tcW w:w="3060" w:type="dxa"/>
            <w:shd w:val="clear" w:color="auto" w:fill="DEEAF6" w:themeFill="accent1" w:themeFillTint="33"/>
          </w:tcPr>
          <w:p w:rsidR="00687DE7" w:rsidRPr="001A63BC" w:rsidRDefault="00687DE7" w:rsidP="00687DE7">
            <w:pPr>
              <w:spacing w:after="0" w:line="240" w:lineRule="auto"/>
              <w:rPr>
                <w:rFonts w:ascii="Calibri" w:eastAsia="Calibri" w:hAnsi="Calibri" w:cs="Arial"/>
                <w:b/>
              </w:rPr>
            </w:pPr>
            <w:r w:rsidRPr="001A63BC">
              <w:rPr>
                <w:rFonts w:ascii="Calibri" w:eastAsia="Calibri" w:hAnsi="Calibri" w:cs="Arial"/>
                <w:b/>
              </w:rPr>
              <w:t>Date/Deadline</w:t>
            </w:r>
          </w:p>
        </w:tc>
      </w:tr>
      <w:tr w:rsidR="00687DE7" w:rsidRPr="001A63BC" w:rsidTr="00687DE7">
        <w:tc>
          <w:tcPr>
            <w:tcW w:w="2700" w:type="dxa"/>
            <w:shd w:val="clear" w:color="auto" w:fill="DEEAF6" w:themeFill="accent1" w:themeFillTint="33"/>
          </w:tcPr>
          <w:p w:rsidR="00687DE7" w:rsidRPr="001A63BC" w:rsidRDefault="00687DE7" w:rsidP="00687DE7">
            <w:pPr>
              <w:spacing w:after="0" w:line="240" w:lineRule="auto"/>
              <w:rPr>
                <w:rFonts w:ascii="Calibri" w:eastAsia="Calibri" w:hAnsi="Calibri" w:cs="Arial"/>
              </w:rPr>
            </w:pPr>
            <w:r w:rsidRPr="001A63BC">
              <w:rPr>
                <w:rFonts w:ascii="Calibri" w:eastAsia="Calibri" w:hAnsi="Calibri" w:cs="Arial"/>
              </w:rPr>
              <w:lastRenderedPageBreak/>
              <w:t>M</w:t>
            </w:r>
            <w:r w:rsidR="001D3A82">
              <w:rPr>
                <w:rFonts w:ascii="Calibri" w:eastAsia="Calibri" w:hAnsi="Calibri" w:cs="Arial"/>
              </w:rPr>
              <w:t>o</w:t>
            </w:r>
            <w:r w:rsidRPr="001A63BC">
              <w:rPr>
                <w:rFonts w:ascii="Calibri" w:eastAsia="Calibri" w:hAnsi="Calibri" w:cs="Arial"/>
              </w:rPr>
              <w:t>F</w:t>
            </w:r>
          </w:p>
        </w:tc>
        <w:tc>
          <w:tcPr>
            <w:tcW w:w="3690" w:type="dxa"/>
            <w:shd w:val="clear" w:color="auto" w:fill="DEEAF6" w:themeFill="accent1" w:themeFillTint="33"/>
          </w:tcPr>
          <w:p w:rsidR="00687DE7" w:rsidRPr="001A63BC" w:rsidRDefault="00687DE7" w:rsidP="00687DE7">
            <w:pPr>
              <w:spacing w:after="0" w:line="240" w:lineRule="auto"/>
              <w:rPr>
                <w:rFonts w:ascii="Calibri" w:eastAsia="Calibri" w:hAnsi="Calibri" w:cs="Arial"/>
              </w:rPr>
            </w:pPr>
            <w:r w:rsidRPr="001A63BC">
              <w:rPr>
                <w:rFonts w:ascii="Calibri" w:eastAsia="Calibri" w:hAnsi="Calibri" w:cs="Arial"/>
              </w:rPr>
              <w:t>Preparing the concept document and submitting the proposal to the Government</w:t>
            </w:r>
          </w:p>
        </w:tc>
        <w:tc>
          <w:tcPr>
            <w:tcW w:w="3060" w:type="dxa"/>
            <w:shd w:val="clear" w:color="auto" w:fill="DEEAF6" w:themeFill="accent1" w:themeFillTint="33"/>
          </w:tcPr>
          <w:p w:rsidR="00687DE7" w:rsidRPr="001A63BC" w:rsidRDefault="00687DE7" w:rsidP="00687DE7">
            <w:pPr>
              <w:spacing w:after="0" w:line="240" w:lineRule="auto"/>
              <w:rPr>
                <w:rFonts w:ascii="Calibri" w:eastAsia="Calibri" w:hAnsi="Calibri" w:cs="Arial"/>
              </w:rPr>
            </w:pPr>
            <w:r w:rsidRPr="001A63BC">
              <w:rPr>
                <w:rFonts w:ascii="Calibri" w:eastAsia="Calibri" w:hAnsi="Calibri" w:cs="Arial"/>
              </w:rPr>
              <w:t>July 2018</w:t>
            </w:r>
          </w:p>
        </w:tc>
      </w:tr>
      <w:tr w:rsidR="00687DE7" w:rsidRPr="001A63BC" w:rsidTr="00687DE7">
        <w:tc>
          <w:tcPr>
            <w:tcW w:w="2700" w:type="dxa"/>
            <w:shd w:val="clear" w:color="auto" w:fill="DEEAF6" w:themeFill="accent1" w:themeFillTint="33"/>
          </w:tcPr>
          <w:p w:rsidR="00687DE7" w:rsidRPr="001A63BC" w:rsidRDefault="00687DE7" w:rsidP="00687DE7">
            <w:pPr>
              <w:spacing w:after="0" w:line="240" w:lineRule="auto"/>
              <w:rPr>
                <w:rFonts w:ascii="Calibri" w:eastAsia="Calibri" w:hAnsi="Calibri" w:cs="Arial"/>
              </w:rPr>
            </w:pPr>
            <w:r w:rsidRPr="001A63BC">
              <w:rPr>
                <w:rFonts w:ascii="Calibri" w:eastAsia="Calibri" w:hAnsi="Calibri" w:cs="Arial"/>
              </w:rPr>
              <w:t>Government</w:t>
            </w:r>
          </w:p>
        </w:tc>
        <w:tc>
          <w:tcPr>
            <w:tcW w:w="3690" w:type="dxa"/>
            <w:shd w:val="clear" w:color="auto" w:fill="DEEAF6" w:themeFill="accent1" w:themeFillTint="33"/>
          </w:tcPr>
          <w:p w:rsidR="00687DE7" w:rsidRPr="001A63BC" w:rsidRDefault="001D3A82" w:rsidP="001D3A82">
            <w:pPr>
              <w:spacing w:after="0" w:line="240" w:lineRule="auto"/>
              <w:rPr>
                <w:rFonts w:ascii="Calibri" w:eastAsia="Calibri" w:hAnsi="Calibri" w:cs="Arial"/>
              </w:rPr>
            </w:pPr>
            <w:r>
              <w:rPr>
                <w:rFonts w:ascii="Calibri" w:eastAsia="Calibri" w:hAnsi="Calibri" w:cs="Arial"/>
              </w:rPr>
              <w:t xml:space="preserve">Approving </w:t>
            </w:r>
            <w:r w:rsidR="00687DE7" w:rsidRPr="001A63BC">
              <w:rPr>
                <w:rFonts w:ascii="Calibri" w:eastAsia="Calibri" w:hAnsi="Calibri" w:cs="Arial"/>
              </w:rPr>
              <w:t>of the proposed amendments</w:t>
            </w:r>
          </w:p>
        </w:tc>
        <w:tc>
          <w:tcPr>
            <w:tcW w:w="3060" w:type="dxa"/>
            <w:shd w:val="clear" w:color="auto" w:fill="DEEAF6" w:themeFill="accent1" w:themeFillTint="33"/>
          </w:tcPr>
          <w:p w:rsidR="00687DE7" w:rsidRPr="001A63BC" w:rsidRDefault="00687DE7" w:rsidP="00687DE7">
            <w:pPr>
              <w:spacing w:after="0" w:line="240" w:lineRule="auto"/>
              <w:rPr>
                <w:rFonts w:ascii="Calibri" w:eastAsia="Calibri" w:hAnsi="Calibri" w:cs="Arial"/>
              </w:rPr>
            </w:pPr>
            <w:r w:rsidRPr="001A63BC">
              <w:rPr>
                <w:rFonts w:ascii="Calibri" w:eastAsia="Calibri" w:hAnsi="Calibri" w:cs="Arial"/>
              </w:rPr>
              <w:t>August 2018</w:t>
            </w:r>
          </w:p>
        </w:tc>
      </w:tr>
      <w:tr w:rsidR="00687DE7" w:rsidRPr="001A63BC" w:rsidTr="00687DE7">
        <w:tc>
          <w:tcPr>
            <w:tcW w:w="2700" w:type="dxa"/>
            <w:shd w:val="clear" w:color="auto" w:fill="DEEAF6" w:themeFill="accent1" w:themeFillTint="33"/>
          </w:tcPr>
          <w:p w:rsidR="00687DE7" w:rsidRPr="001A63BC" w:rsidRDefault="00687DE7" w:rsidP="00687DE7">
            <w:pPr>
              <w:spacing w:after="0" w:line="240" w:lineRule="auto"/>
              <w:rPr>
                <w:rFonts w:ascii="Calibri" w:eastAsia="Calibri" w:hAnsi="Calibri" w:cs="Arial"/>
              </w:rPr>
            </w:pPr>
            <w:r w:rsidRPr="001A63BC">
              <w:rPr>
                <w:rFonts w:ascii="Calibri" w:eastAsia="Calibri" w:hAnsi="Calibri" w:cs="Arial"/>
              </w:rPr>
              <w:t>MAFRD</w:t>
            </w:r>
          </w:p>
        </w:tc>
        <w:tc>
          <w:tcPr>
            <w:tcW w:w="3690" w:type="dxa"/>
            <w:shd w:val="clear" w:color="auto" w:fill="DEEAF6" w:themeFill="accent1" w:themeFillTint="33"/>
          </w:tcPr>
          <w:p w:rsidR="00687DE7" w:rsidRPr="001A63BC" w:rsidRDefault="00687DE7" w:rsidP="00687DE7">
            <w:pPr>
              <w:spacing w:after="0" w:line="240" w:lineRule="auto"/>
              <w:rPr>
                <w:rFonts w:ascii="Calibri" w:eastAsia="Calibri" w:hAnsi="Calibri" w:cs="Arial"/>
              </w:rPr>
            </w:pPr>
            <w:r w:rsidRPr="001A63BC">
              <w:rPr>
                <w:rFonts w:ascii="Calibri" w:eastAsia="Calibri" w:hAnsi="Calibri" w:cs="Arial"/>
              </w:rPr>
              <w:t xml:space="preserve">- Drafting of the Administrative Instruction on the measures and criteria on supporting the rural development for 2019; </w:t>
            </w:r>
          </w:p>
          <w:p w:rsidR="00687DE7" w:rsidRPr="001A63BC" w:rsidRDefault="00687DE7" w:rsidP="00687DE7">
            <w:pPr>
              <w:spacing w:after="0" w:line="240" w:lineRule="auto"/>
              <w:rPr>
                <w:rFonts w:ascii="Calibri" w:eastAsia="Calibri" w:hAnsi="Calibri" w:cs="Arial"/>
              </w:rPr>
            </w:pPr>
            <w:r w:rsidRPr="001A63BC">
              <w:rPr>
                <w:rFonts w:ascii="Calibri" w:eastAsia="Calibri" w:hAnsi="Calibri" w:cs="Arial"/>
              </w:rPr>
              <w:t>- Incorporation of support (subsidization) for tobacco planting</w:t>
            </w:r>
          </w:p>
        </w:tc>
        <w:tc>
          <w:tcPr>
            <w:tcW w:w="3060" w:type="dxa"/>
            <w:shd w:val="clear" w:color="auto" w:fill="DEEAF6" w:themeFill="accent1" w:themeFillTint="33"/>
          </w:tcPr>
          <w:p w:rsidR="00687DE7" w:rsidRPr="001A63BC" w:rsidRDefault="00687DE7" w:rsidP="00687DE7">
            <w:pPr>
              <w:spacing w:after="0" w:line="240" w:lineRule="auto"/>
              <w:rPr>
                <w:rFonts w:ascii="Calibri" w:eastAsia="Calibri" w:hAnsi="Calibri" w:cs="Arial"/>
              </w:rPr>
            </w:pPr>
            <w:r w:rsidRPr="001A63BC">
              <w:rPr>
                <w:rFonts w:ascii="Calibri" w:eastAsia="Calibri" w:hAnsi="Calibri" w:cs="Arial"/>
              </w:rPr>
              <w:t>October 2018</w:t>
            </w:r>
          </w:p>
        </w:tc>
      </w:tr>
      <w:tr w:rsidR="00687DE7" w:rsidRPr="001A63BC" w:rsidTr="00687DE7">
        <w:tc>
          <w:tcPr>
            <w:tcW w:w="2700" w:type="dxa"/>
            <w:shd w:val="clear" w:color="auto" w:fill="DEEAF6" w:themeFill="accent1" w:themeFillTint="33"/>
          </w:tcPr>
          <w:p w:rsidR="00687DE7" w:rsidRPr="001A63BC" w:rsidRDefault="00687DE7" w:rsidP="00687DE7">
            <w:pPr>
              <w:numPr>
                <w:ilvl w:val="0"/>
                <w:numId w:val="1"/>
              </w:numPr>
              <w:spacing w:after="0" w:line="240" w:lineRule="auto"/>
              <w:ind w:left="252" w:hanging="252"/>
              <w:contextualSpacing/>
              <w:rPr>
                <w:rFonts w:ascii="Calibri" w:eastAsia="Calibri" w:hAnsi="Calibri" w:cs="Arial"/>
              </w:rPr>
            </w:pPr>
            <w:r w:rsidRPr="001A63BC">
              <w:rPr>
                <w:rFonts w:ascii="Calibri" w:eastAsia="Calibri" w:hAnsi="Calibri" w:cs="Arial"/>
              </w:rPr>
              <w:t>MAFRD/Agency for Agricultural Development</w:t>
            </w:r>
          </w:p>
          <w:p w:rsidR="00687DE7" w:rsidRPr="001A63BC" w:rsidRDefault="00687DE7" w:rsidP="00687DE7">
            <w:pPr>
              <w:numPr>
                <w:ilvl w:val="0"/>
                <w:numId w:val="1"/>
              </w:numPr>
              <w:spacing w:after="0" w:line="240" w:lineRule="auto"/>
              <w:ind w:left="252" w:hanging="252"/>
              <w:contextualSpacing/>
              <w:rPr>
                <w:rFonts w:ascii="Calibri" w:eastAsia="Calibri" w:hAnsi="Calibri" w:cs="Arial"/>
              </w:rPr>
            </w:pPr>
            <w:r w:rsidRPr="001A63BC">
              <w:rPr>
                <w:rFonts w:ascii="Calibri" w:eastAsia="Calibri" w:hAnsi="Calibri" w:cs="Arial"/>
              </w:rPr>
              <w:t xml:space="preserve">Municipalities (Directorates for Agriculture) </w:t>
            </w:r>
          </w:p>
        </w:tc>
        <w:tc>
          <w:tcPr>
            <w:tcW w:w="3690" w:type="dxa"/>
            <w:shd w:val="clear" w:color="auto" w:fill="DEEAF6" w:themeFill="accent1" w:themeFillTint="33"/>
          </w:tcPr>
          <w:p w:rsidR="00687DE7" w:rsidRPr="001A63BC" w:rsidRDefault="00687DE7" w:rsidP="001D3A82">
            <w:pPr>
              <w:spacing w:after="0" w:line="240" w:lineRule="auto"/>
              <w:rPr>
                <w:rFonts w:ascii="Calibri" w:eastAsia="Calibri" w:hAnsi="Calibri" w:cs="Arial"/>
              </w:rPr>
            </w:pPr>
            <w:r w:rsidRPr="001A63BC">
              <w:rPr>
                <w:rFonts w:ascii="Calibri" w:eastAsia="Calibri" w:hAnsi="Calibri" w:cs="Arial"/>
              </w:rPr>
              <w:t xml:space="preserve">Organisation of trainings/public announcements for farmers and other </w:t>
            </w:r>
            <w:r w:rsidR="001D3A82">
              <w:rPr>
                <w:rFonts w:ascii="Calibri" w:eastAsia="Calibri" w:hAnsi="Calibri" w:cs="Arial"/>
              </w:rPr>
              <w:t>stakeholders</w:t>
            </w:r>
            <w:r w:rsidRPr="001A63BC">
              <w:rPr>
                <w:rFonts w:ascii="Calibri" w:eastAsia="Calibri" w:hAnsi="Calibri" w:cs="Arial"/>
              </w:rPr>
              <w:t xml:space="preserve">; </w:t>
            </w:r>
          </w:p>
        </w:tc>
        <w:tc>
          <w:tcPr>
            <w:tcW w:w="3060" w:type="dxa"/>
            <w:shd w:val="clear" w:color="auto" w:fill="DEEAF6" w:themeFill="accent1" w:themeFillTint="33"/>
          </w:tcPr>
          <w:p w:rsidR="00687DE7" w:rsidRPr="001A63BC" w:rsidRDefault="00687DE7" w:rsidP="00687DE7">
            <w:pPr>
              <w:spacing w:after="0" w:line="240" w:lineRule="auto"/>
              <w:rPr>
                <w:rFonts w:ascii="Calibri" w:eastAsia="Calibri" w:hAnsi="Calibri" w:cs="Arial"/>
              </w:rPr>
            </w:pPr>
            <w:r w:rsidRPr="001A63BC">
              <w:rPr>
                <w:rFonts w:ascii="Calibri" w:eastAsia="Calibri" w:hAnsi="Calibri" w:cs="Arial"/>
              </w:rPr>
              <w:t>October – November 2018</w:t>
            </w:r>
          </w:p>
        </w:tc>
      </w:tr>
    </w:tbl>
    <w:p w:rsidR="00687DE7" w:rsidRPr="001A63BC" w:rsidRDefault="00687DE7" w:rsidP="00687DE7">
      <w:pPr>
        <w:spacing w:after="0" w:line="240" w:lineRule="auto"/>
        <w:rPr>
          <w:rFonts w:ascii="Calibri" w:eastAsia="Calibri" w:hAnsi="Calibri" w:cs="Arial"/>
        </w:rPr>
      </w:pPr>
    </w:p>
    <w:p w:rsidR="00687DE7" w:rsidRPr="001A63BC" w:rsidRDefault="00687DE7" w:rsidP="00687DE7">
      <w:pPr>
        <w:spacing w:after="0" w:line="240" w:lineRule="auto"/>
        <w:rPr>
          <w:rFonts w:ascii="Calibri" w:eastAsia="Calibri" w:hAnsi="Calibri" w:cs="Arial"/>
        </w:rPr>
      </w:pPr>
    </w:p>
    <w:p w:rsidR="00687DE7" w:rsidRPr="001A63BC" w:rsidRDefault="00687DE7" w:rsidP="00687DE7">
      <w:pPr>
        <w:keepNext/>
        <w:keepLines/>
        <w:spacing w:after="0" w:line="240" w:lineRule="auto"/>
        <w:outlineLvl w:val="1"/>
        <w:rPr>
          <w:rFonts w:ascii="Calibri Light" w:eastAsia="Times New Roman" w:hAnsi="Calibri Light" w:cs="Times New Roman"/>
          <w:color w:val="2E74B5"/>
          <w:sz w:val="26"/>
          <w:szCs w:val="26"/>
        </w:rPr>
      </w:pPr>
      <w:bookmarkStart w:id="16" w:name="_Toc519687902"/>
      <w:r w:rsidRPr="001A63BC">
        <w:rPr>
          <w:rFonts w:ascii="Calibri Light" w:eastAsia="Times New Roman" w:hAnsi="Calibri Light" w:cs="Times New Roman"/>
          <w:color w:val="2E74B5"/>
          <w:sz w:val="26"/>
          <w:szCs w:val="26"/>
        </w:rPr>
        <w:t>Chapter 7.1: Monitoring and evaluation provisions</w:t>
      </w:r>
      <w:bookmarkEnd w:id="16"/>
    </w:p>
    <w:p w:rsidR="00687DE7" w:rsidRPr="001A63BC" w:rsidRDefault="00687DE7" w:rsidP="00687DE7">
      <w:pPr>
        <w:spacing w:after="0" w:line="240" w:lineRule="auto"/>
        <w:rPr>
          <w:rFonts w:ascii="Calibri" w:eastAsia="Calibri" w:hAnsi="Calibri" w:cs="Arial"/>
        </w:rPr>
      </w:pPr>
    </w:p>
    <w:p w:rsidR="00687DE7" w:rsidRPr="001A63BC" w:rsidRDefault="00687DE7" w:rsidP="00687DE7">
      <w:pPr>
        <w:spacing w:after="0" w:line="240" w:lineRule="auto"/>
        <w:rPr>
          <w:rFonts w:ascii="Calibri" w:eastAsia="Calibri" w:hAnsi="Calibri" w:cs="Arial"/>
        </w:rPr>
      </w:pPr>
      <w:r w:rsidRPr="001A63BC">
        <w:rPr>
          <w:rFonts w:ascii="Calibri" w:eastAsia="Calibri" w:hAnsi="Calibri" w:cs="Arial"/>
        </w:rPr>
        <w:t>7.1.1. Kosovo Customs and Excise Code No. 03-L-109 deals with the issue of import, export, production, processing and trade of tobacco and cigarettes and regulates the issue of supervision, reporting and control to entities licensed to produce or sell tobacco products.  The provisions of this Code enable the monitoring and supervision of the implementation of the proposed legal changes.</w:t>
      </w:r>
    </w:p>
    <w:p w:rsidR="00687DE7" w:rsidRPr="001A63BC" w:rsidRDefault="00687DE7" w:rsidP="00687DE7">
      <w:pPr>
        <w:spacing w:after="0" w:line="240" w:lineRule="auto"/>
        <w:rPr>
          <w:rFonts w:ascii="Calibri" w:eastAsia="Calibri" w:hAnsi="Calibri" w:cs="Arial"/>
        </w:rPr>
      </w:pPr>
    </w:p>
    <w:p w:rsidR="00687DE7" w:rsidRPr="001A63BC" w:rsidRDefault="00687DE7" w:rsidP="00687DE7">
      <w:pPr>
        <w:spacing w:after="0" w:line="240" w:lineRule="auto"/>
        <w:rPr>
          <w:rFonts w:ascii="Calibri" w:eastAsia="Calibri" w:hAnsi="Calibri" w:cs="Arial"/>
        </w:rPr>
      </w:pPr>
      <w:r w:rsidRPr="001A63BC">
        <w:rPr>
          <w:rFonts w:ascii="Calibri" w:eastAsia="Calibri" w:hAnsi="Calibri" w:cs="Arial"/>
        </w:rPr>
        <w:t xml:space="preserve">7.1.2. Administrative Instruction (MTI) No. 04/2016 on determining the conditions and criteria for entities dealing with tobacco trade and its products also provides a legal basis for monitoring and </w:t>
      </w:r>
      <w:r w:rsidR="001D3A82">
        <w:rPr>
          <w:rFonts w:ascii="Calibri" w:eastAsia="Calibri" w:hAnsi="Calibri" w:cs="Arial"/>
        </w:rPr>
        <w:t xml:space="preserve">assessing </w:t>
      </w:r>
      <w:r w:rsidRPr="001A63BC">
        <w:rPr>
          <w:rFonts w:ascii="Calibri" w:eastAsia="Calibri" w:hAnsi="Calibri" w:cs="Arial"/>
        </w:rPr>
        <w:t>the implementation of the proposed legal changes.</w:t>
      </w:r>
    </w:p>
    <w:p w:rsidR="00687DE7" w:rsidRPr="001A63BC" w:rsidRDefault="00687DE7" w:rsidP="00687DE7">
      <w:pPr>
        <w:spacing w:after="0" w:line="240" w:lineRule="auto"/>
        <w:rPr>
          <w:rFonts w:ascii="Calibri" w:eastAsia="Calibri" w:hAnsi="Calibri" w:cs="Arial"/>
        </w:rPr>
      </w:pPr>
    </w:p>
    <w:p w:rsidR="00687DE7" w:rsidRPr="001A63BC" w:rsidRDefault="00687DE7" w:rsidP="00687DE7">
      <w:pPr>
        <w:spacing w:after="0" w:line="240" w:lineRule="auto"/>
        <w:rPr>
          <w:rFonts w:ascii="Calibri" w:eastAsia="Calibri" w:hAnsi="Calibri" w:cs="Arial"/>
        </w:rPr>
      </w:pPr>
      <w:r w:rsidRPr="001A63BC">
        <w:rPr>
          <w:rFonts w:ascii="Calibri" w:eastAsia="Calibri" w:hAnsi="Calibri" w:cs="Arial"/>
        </w:rPr>
        <w:t>7.1.3. Administrative Instruction (MAFRD) No. 3/2015 on determining the form, content and manner of issuing a license for the collection, industrial processing of tobacco and its products</w:t>
      </w:r>
    </w:p>
    <w:p w:rsidR="00687DE7" w:rsidRPr="001A63BC" w:rsidRDefault="00687DE7" w:rsidP="00687DE7">
      <w:pPr>
        <w:spacing w:after="0" w:line="240" w:lineRule="auto"/>
        <w:rPr>
          <w:rFonts w:ascii="Calibri" w:eastAsia="Calibri" w:hAnsi="Calibri" w:cs="Arial"/>
        </w:rPr>
      </w:pPr>
    </w:p>
    <w:p w:rsidR="00687DE7" w:rsidRPr="001A63BC" w:rsidRDefault="00687DE7" w:rsidP="00687DE7">
      <w:pPr>
        <w:spacing w:after="0" w:line="240" w:lineRule="auto"/>
        <w:rPr>
          <w:rFonts w:ascii="Calibri" w:eastAsia="Calibri" w:hAnsi="Calibri" w:cs="Arial"/>
        </w:rPr>
      </w:pPr>
    </w:p>
    <w:p w:rsidR="00687DE7" w:rsidRPr="001A63BC" w:rsidRDefault="00687DE7" w:rsidP="00687DE7">
      <w:pPr>
        <w:spacing w:after="0" w:line="240" w:lineRule="auto"/>
        <w:rPr>
          <w:rFonts w:ascii="Calibri" w:eastAsia="Calibri" w:hAnsi="Calibri" w:cs="Arial"/>
        </w:rPr>
      </w:pPr>
    </w:p>
    <w:p w:rsidR="00687DE7" w:rsidRPr="001A63BC" w:rsidRDefault="00687DE7" w:rsidP="00687DE7">
      <w:pPr>
        <w:spacing w:after="0" w:line="240" w:lineRule="auto"/>
        <w:rPr>
          <w:rFonts w:ascii="Calibri" w:eastAsia="Calibri" w:hAnsi="Calibri" w:cs="Arial"/>
        </w:rPr>
        <w:sectPr w:rsidR="00687DE7" w:rsidRPr="001A63BC" w:rsidSect="00942D7C">
          <w:headerReference w:type="default" r:id="rId22"/>
          <w:footerReference w:type="default" r:id="rId23"/>
          <w:pgSz w:w="12240" w:h="15840"/>
          <w:pgMar w:top="1440" w:right="1440" w:bottom="1440" w:left="1440" w:header="720" w:footer="720" w:gutter="0"/>
          <w:cols w:space="720"/>
          <w:docGrid w:linePitch="360"/>
        </w:sectPr>
      </w:pPr>
    </w:p>
    <w:p w:rsidR="00687DE7" w:rsidRPr="001A63BC" w:rsidRDefault="00687DE7" w:rsidP="00687DE7">
      <w:pPr>
        <w:keepNext/>
        <w:keepLines/>
        <w:spacing w:after="0" w:line="240" w:lineRule="auto"/>
        <w:outlineLvl w:val="0"/>
        <w:rPr>
          <w:rFonts w:ascii="Calibri Light" w:eastAsia="Times New Roman" w:hAnsi="Calibri Light" w:cs="Times New Roman"/>
          <w:color w:val="2E74B5"/>
          <w:sz w:val="32"/>
          <w:szCs w:val="32"/>
        </w:rPr>
      </w:pPr>
      <w:bookmarkStart w:id="17" w:name="_Toc519687903"/>
      <w:r w:rsidRPr="001A63BC">
        <w:rPr>
          <w:rFonts w:ascii="Calibri Light" w:eastAsia="Times New Roman" w:hAnsi="Calibri Light" w:cs="Times New Roman"/>
          <w:color w:val="2E74B5"/>
          <w:sz w:val="32"/>
          <w:szCs w:val="32"/>
        </w:rPr>
        <w:lastRenderedPageBreak/>
        <w:t>Annex 1: The form of assessment on economic impact</w:t>
      </w:r>
      <w:bookmarkEnd w:id="17"/>
    </w:p>
    <w:tbl>
      <w:tblPr>
        <w:tblStyle w:val="TableGrid2"/>
        <w:tblW w:w="14040" w:type="dxa"/>
        <w:tblInd w:w="-635" w:type="dxa"/>
        <w:tblLayout w:type="fixed"/>
        <w:tblLook w:val="04A0" w:firstRow="1" w:lastRow="0" w:firstColumn="1" w:lastColumn="0" w:noHBand="0" w:noVBand="1"/>
      </w:tblPr>
      <w:tblGrid>
        <w:gridCol w:w="1710"/>
        <w:gridCol w:w="4050"/>
        <w:gridCol w:w="810"/>
        <w:gridCol w:w="810"/>
        <w:gridCol w:w="2430"/>
        <w:gridCol w:w="1620"/>
        <w:gridCol w:w="2610"/>
      </w:tblGrid>
      <w:tr w:rsidR="00687DE7" w:rsidRPr="001A63BC" w:rsidTr="00687DE7">
        <w:tc>
          <w:tcPr>
            <w:tcW w:w="1710" w:type="dxa"/>
            <w:vMerge w:val="restart"/>
            <w:shd w:val="clear" w:color="auto" w:fill="auto"/>
          </w:tcPr>
          <w:p w:rsidR="00687DE7" w:rsidRPr="001A63BC" w:rsidRDefault="00687DE7" w:rsidP="00687DE7">
            <w:pPr>
              <w:rPr>
                <w:rFonts w:ascii="Calibri" w:eastAsia="Calibri" w:hAnsi="Calibri" w:cs="Arial"/>
                <w:b/>
              </w:rPr>
            </w:pPr>
            <w:r w:rsidRPr="001A63BC">
              <w:rPr>
                <w:rFonts w:ascii="Calibri" w:eastAsia="Calibri" w:hAnsi="Calibri" w:cs="Arial"/>
                <w:b/>
              </w:rPr>
              <w:t>Economic impacts category</w:t>
            </w:r>
          </w:p>
        </w:tc>
        <w:tc>
          <w:tcPr>
            <w:tcW w:w="4050" w:type="dxa"/>
            <w:vMerge w:val="restart"/>
            <w:shd w:val="clear" w:color="auto" w:fill="auto"/>
          </w:tcPr>
          <w:p w:rsidR="00687DE7" w:rsidRPr="001A63BC" w:rsidRDefault="00687DE7" w:rsidP="00687DE7">
            <w:pPr>
              <w:rPr>
                <w:rFonts w:ascii="Calibri" w:eastAsia="Calibri" w:hAnsi="Calibri" w:cs="Arial"/>
                <w:b/>
              </w:rPr>
            </w:pPr>
            <w:r w:rsidRPr="001A63BC">
              <w:rPr>
                <w:rFonts w:ascii="Calibri" w:eastAsia="Calibri" w:hAnsi="Calibri" w:cs="Arial"/>
                <w:b/>
              </w:rPr>
              <w:t>Main impact</w:t>
            </w:r>
          </w:p>
        </w:tc>
        <w:tc>
          <w:tcPr>
            <w:tcW w:w="1620" w:type="dxa"/>
            <w:gridSpan w:val="2"/>
            <w:shd w:val="clear" w:color="auto" w:fill="auto"/>
          </w:tcPr>
          <w:p w:rsidR="00687DE7" w:rsidRPr="001A63BC" w:rsidRDefault="00687DE7" w:rsidP="00687DE7">
            <w:pPr>
              <w:rPr>
                <w:rFonts w:ascii="Calibri" w:eastAsia="Calibri" w:hAnsi="Calibri" w:cs="Arial"/>
                <w:b/>
              </w:rPr>
            </w:pPr>
            <w:r w:rsidRPr="001A63BC">
              <w:rPr>
                <w:rFonts w:ascii="Calibri" w:eastAsia="Calibri" w:hAnsi="Calibri" w:cs="Arial"/>
                <w:b/>
              </w:rPr>
              <w:t>Is this impact expected to happen?</w:t>
            </w:r>
          </w:p>
        </w:tc>
        <w:tc>
          <w:tcPr>
            <w:tcW w:w="2430" w:type="dxa"/>
            <w:shd w:val="clear" w:color="auto" w:fill="auto"/>
          </w:tcPr>
          <w:p w:rsidR="00687DE7" w:rsidRPr="001A63BC" w:rsidRDefault="00687DE7" w:rsidP="00687DE7">
            <w:pPr>
              <w:rPr>
                <w:rFonts w:ascii="Calibri" w:eastAsia="Calibri" w:hAnsi="Calibri" w:cs="Arial"/>
                <w:b/>
              </w:rPr>
            </w:pPr>
            <w:r w:rsidRPr="001A63BC">
              <w:rPr>
                <w:rFonts w:ascii="Calibri" w:eastAsia="Calibri" w:hAnsi="Calibri" w:cs="Arial"/>
                <w:b/>
              </w:rPr>
              <w:t>Number of organizations, companies and/or individuals affected</w:t>
            </w:r>
          </w:p>
        </w:tc>
        <w:tc>
          <w:tcPr>
            <w:tcW w:w="1620" w:type="dxa"/>
            <w:shd w:val="clear" w:color="auto" w:fill="auto"/>
          </w:tcPr>
          <w:p w:rsidR="00687DE7" w:rsidRPr="001A63BC" w:rsidRDefault="00687DE7" w:rsidP="00687DE7">
            <w:pPr>
              <w:rPr>
                <w:rFonts w:ascii="Calibri" w:eastAsia="Calibri" w:hAnsi="Calibri" w:cs="Arial"/>
                <w:b/>
              </w:rPr>
            </w:pPr>
            <w:r w:rsidRPr="001A63BC">
              <w:rPr>
                <w:rFonts w:ascii="Calibri" w:eastAsia="Calibri" w:hAnsi="Calibri" w:cs="Arial"/>
                <w:b/>
              </w:rPr>
              <w:t xml:space="preserve">Expected benefit or cost of </w:t>
            </w:r>
            <w:r w:rsidR="002737B7">
              <w:rPr>
                <w:rFonts w:ascii="Calibri" w:eastAsia="Calibri" w:hAnsi="Calibri" w:cs="Arial"/>
                <w:b/>
              </w:rPr>
              <w:t xml:space="preserve">the </w:t>
            </w:r>
            <w:r w:rsidRPr="001A63BC">
              <w:rPr>
                <w:rFonts w:ascii="Calibri" w:eastAsia="Calibri" w:hAnsi="Calibri" w:cs="Arial"/>
                <w:b/>
              </w:rPr>
              <w:t>impact</w:t>
            </w:r>
          </w:p>
        </w:tc>
        <w:tc>
          <w:tcPr>
            <w:tcW w:w="2610" w:type="dxa"/>
            <w:shd w:val="clear" w:color="auto" w:fill="auto"/>
          </w:tcPr>
          <w:p w:rsidR="00687DE7" w:rsidRPr="001A63BC" w:rsidRDefault="00687DE7" w:rsidP="00687DE7">
            <w:pPr>
              <w:rPr>
                <w:rFonts w:ascii="Calibri" w:eastAsia="Calibri" w:hAnsi="Calibri" w:cs="Arial"/>
                <w:b/>
              </w:rPr>
            </w:pPr>
            <w:r w:rsidRPr="001A63BC">
              <w:rPr>
                <w:rFonts w:ascii="Calibri" w:eastAsia="Calibri" w:hAnsi="Calibri" w:cs="Arial"/>
                <w:b/>
              </w:rPr>
              <w:t>Preferred level of analysis</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b/>
              </w:rPr>
            </w:pPr>
          </w:p>
        </w:tc>
        <w:tc>
          <w:tcPr>
            <w:tcW w:w="4050" w:type="dxa"/>
            <w:vMerge/>
            <w:shd w:val="clear" w:color="auto" w:fill="auto"/>
          </w:tcPr>
          <w:p w:rsidR="00687DE7" w:rsidRPr="001A63BC" w:rsidRDefault="00687DE7" w:rsidP="00687DE7">
            <w:pPr>
              <w:rPr>
                <w:rFonts w:ascii="Calibri" w:eastAsia="Calibri" w:hAnsi="Calibri" w:cs="Arial"/>
                <w:b/>
              </w:rPr>
            </w:pPr>
          </w:p>
        </w:tc>
        <w:tc>
          <w:tcPr>
            <w:tcW w:w="810" w:type="dxa"/>
            <w:shd w:val="clear" w:color="auto" w:fill="auto"/>
          </w:tcPr>
          <w:p w:rsidR="00687DE7" w:rsidRPr="001A63BC" w:rsidRDefault="00687DE7" w:rsidP="00687DE7">
            <w:pPr>
              <w:rPr>
                <w:rFonts w:ascii="Calibri" w:eastAsia="Calibri" w:hAnsi="Calibri" w:cs="Arial"/>
                <w:b/>
              </w:rPr>
            </w:pPr>
            <w:r w:rsidRPr="001A63BC">
              <w:rPr>
                <w:rFonts w:ascii="Calibri" w:eastAsia="Calibri" w:hAnsi="Calibri" w:cs="Arial"/>
                <w:b/>
              </w:rPr>
              <w:t>Yes</w:t>
            </w:r>
          </w:p>
        </w:tc>
        <w:tc>
          <w:tcPr>
            <w:tcW w:w="810" w:type="dxa"/>
            <w:shd w:val="clear" w:color="auto" w:fill="auto"/>
          </w:tcPr>
          <w:p w:rsidR="00687DE7" w:rsidRPr="001A63BC" w:rsidRDefault="00687DE7" w:rsidP="00687DE7">
            <w:pPr>
              <w:rPr>
                <w:rFonts w:ascii="Calibri" w:eastAsia="Calibri" w:hAnsi="Calibri" w:cs="Arial"/>
                <w:b/>
              </w:rPr>
            </w:pPr>
            <w:r w:rsidRPr="001A63BC">
              <w:rPr>
                <w:rFonts w:ascii="Calibri" w:eastAsia="Calibri" w:hAnsi="Calibri" w:cs="Arial"/>
                <w:b/>
              </w:rPr>
              <w:t>No</w:t>
            </w:r>
          </w:p>
        </w:tc>
        <w:tc>
          <w:tcPr>
            <w:tcW w:w="2430" w:type="dxa"/>
            <w:shd w:val="clear" w:color="auto" w:fill="auto"/>
          </w:tcPr>
          <w:p w:rsidR="00687DE7" w:rsidRPr="001A63BC" w:rsidRDefault="00687DE7" w:rsidP="00687DE7">
            <w:pPr>
              <w:rPr>
                <w:rFonts w:ascii="Calibri" w:eastAsia="Calibri" w:hAnsi="Calibri" w:cs="Arial"/>
                <w:b/>
              </w:rPr>
            </w:pPr>
            <w:r w:rsidRPr="001A63BC">
              <w:rPr>
                <w:rFonts w:ascii="Calibri" w:eastAsia="Calibri" w:hAnsi="Calibri" w:cs="Arial"/>
                <w:b/>
              </w:rPr>
              <w:t>High/low</w:t>
            </w:r>
          </w:p>
        </w:tc>
        <w:tc>
          <w:tcPr>
            <w:tcW w:w="1620" w:type="dxa"/>
            <w:shd w:val="clear" w:color="auto" w:fill="auto"/>
          </w:tcPr>
          <w:p w:rsidR="00687DE7" w:rsidRPr="001A63BC" w:rsidRDefault="00687DE7" w:rsidP="00687DE7">
            <w:pPr>
              <w:rPr>
                <w:rFonts w:ascii="Calibri" w:eastAsia="Calibri" w:hAnsi="Calibri" w:cs="Arial"/>
                <w:b/>
              </w:rPr>
            </w:pPr>
            <w:r w:rsidRPr="001A63BC">
              <w:rPr>
                <w:rFonts w:ascii="Calibri" w:eastAsia="Calibri" w:hAnsi="Calibri" w:cs="Arial"/>
                <w:b/>
              </w:rPr>
              <w:t>High/low</w:t>
            </w:r>
          </w:p>
        </w:tc>
        <w:tc>
          <w:tcPr>
            <w:tcW w:w="2610" w:type="dxa"/>
            <w:shd w:val="clear" w:color="auto" w:fill="auto"/>
          </w:tcPr>
          <w:p w:rsidR="00687DE7" w:rsidRPr="001A63BC" w:rsidRDefault="00687DE7" w:rsidP="00687DE7">
            <w:pPr>
              <w:rPr>
                <w:rFonts w:ascii="Calibri" w:eastAsia="Calibri" w:hAnsi="Calibri" w:cs="Arial"/>
                <w:b/>
              </w:rPr>
            </w:pPr>
          </w:p>
        </w:tc>
      </w:tr>
      <w:tr w:rsidR="00687DE7" w:rsidRPr="001A63BC" w:rsidTr="00687DE7">
        <w:tc>
          <w:tcPr>
            <w:tcW w:w="1710" w:type="dxa"/>
            <w:vMerge w:val="restart"/>
            <w:shd w:val="clear" w:color="auto" w:fill="auto"/>
          </w:tcPr>
          <w:p w:rsidR="00687DE7" w:rsidRPr="001A63BC" w:rsidRDefault="002737B7" w:rsidP="002737B7">
            <w:pPr>
              <w:rPr>
                <w:rFonts w:ascii="Calibri" w:eastAsia="Calibri" w:hAnsi="Calibri" w:cs="Arial"/>
              </w:rPr>
            </w:pPr>
            <w:r>
              <w:rPr>
                <w:rFonts w:ascii="Calibri" w:eastAsia="Calibri" w:hAnsi="Calibri" w:cs="Arial"/>
              </w:rPr>
              <w:t>Jobs</w:t>
            </w:r>
            <w:r w:rsidR="00687DE7" w:rsidRPr="001A63BC">
              <w:rPr>
                <w:rFonts w:ascii="Calibri" w:eastAsia="Calibri" w:hAnsi="Calibri" w:cs="Arial"/>
              </w:rPr>
              <w:t xml:space="preserve"> </w:t>
            </w:r>
            <w:r w:rsidR="00687DE7" w:rsidRPr="001A63BC">
              <w:rPr>
                <w:rFonts w:ascii="Calibri" w:eastAsia="Calibri" w:hAnsi="Calibri" w:cs="Arial"/>
                <w:vertAlign w:val="superscript"/>
              </w:rPr>
              <w:footnoteReference w:id="1"/>
            </w:r>
          </w:p>
        </w:tc>
        <w:tc>
          <w:tcPr>
            <w:tcW w:w="4050" w:type="dxa"/>
            <w:shd w:val="clear" w:color="auto" w:fill="auto"/>
          </w:tcPr>
          <w:p w:rsidR="00687DE7" w:rsidRPr="001A63BC" w:rsidRDefault="00687DE7" w:rsidP="002737B7">
            <w:pPr>
              <w:jc w:val="both"/>
              <w:rPr>
                <w:rFonts w:ascii="Calibri" w:eastAsia="Calibri" w:hAnsi="Calibri" w:cs="Arial"/>
              </w:rPr>
            </w:pPr>
            <w:r w:rsidRPr="001A63BC">
              <w:rPr>
                <w:rFonts w:ascii="Calibri" w:eastAsia="Calibri" w:hAnsi="Calibri" w:cs="Arial"/>
              </w:rPr>
              <w:t xml:space="preserve">Will the current </w:t>
            </w:r>
            <w:r w:rsidR="002737B7" w:rsidRPr="001A63BC">
              <w:rPr>
                <w:rFonts w:ascii="Calibri" w:eastAsia="Calibri" w:hAnsi="Calibri" w:cs="Arial"/>
              </w:rPr>
              <w:t>number</w:t>
            </w:r>
            <w:r w:rsidR="002737B7">
              <w:rPr>
                <w:rFonts w:ascii="Calibri" w:eastAsia="Calibri" w:hAnsi="Calibri" w:cs="Arial"/>
              </w:rPr>
              <w:t xml:space="preserve"> of </w:t>
            </w:r>
            <w:r w:rsidRPr="001A63BC">
              <w:rPr>
                <w:rFonts w:ascii="Calibri" w:eastAsia="Calibri" w:hAnsi="Calibri" w:cs="Arial"/>
              </w:rPr>
              <w:t>job</w:t>
            </w:r>
            <w:r w:rsidR="002737B7">
              <w:rPr>
                <w:rFonts w:ascii="Calibri" w:eastAsia="Calibri" w:hAnsi="Calibri" w:cs="Arial"/>
              </w:rPr>
              <w:t>s</w:t>
            </w:r>
            <w:r w:rsidRPr="001A63BC">
              <w:rPr>
                <w:rFonts w:ascii="Calibri" w:eastAsia="Calibri" w:hAnsi="Calibri" w:cs="Arial"/>
              </w:rPr>
              <w:t xml:space="preserve"> increase?</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Yes</w:t>
            </w:r>
          </w:p>
        </w:tc>
        <w:tc>
          <w:tcPr>
            <w:tcW w:w="810" w:type="dxa"/>
            <w:shd w:val="clear" w:color="auto" w:fill="auto"/>
          </w:tcPr>
          <w:p w:rsidR="00687DE7" w:rsidRPr="001A63BC" w:rsidRDefault="00687DE7" w:rsidP="00687DE7">
            <w:pPr>
              <w:rPr>
                <w:rFonts w:ascii="Calibri" w:eastAsia="Calibri" w:hAnsi="Calibri" w:cs="Arial"/>
              </w:rPr>
            </w:pPr>
          </w:p>
        </w:tc>
        <w:tc>
          <w:tcPr>
            <w:tcW w:w="243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 for the farmers</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 benefit for farmers</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050" w:type="dxa"/>
            <w:shd w:val="clear" w:color="auto" w:fill="auto"/>
          </w:tcPr>
          <w:p w:rsidR="00687DE7" w:rsidRPr="001A63BC" w:rsidRDefault="00687DE7" w:rsidP="00687DE7">
            <w:pPr>
              <w:jc w:val="both"/>
              <w:rPr>
                <w:rFonts w:ascii="Calibri" w:eastAsia="Calibri" w:hAnsi="Calibri" w:cs="Arial"/>
              </w:rPr>
            </w:pPr>
            <w:r w:rsidRPr="001A63BC">
              <w:rPr>
                <w:rFonts w:ascii="Calibri" w:eastAsia="Calibri" w:hAnsi="Calibri" w:cs="Arial"/>
              </w:rPr>
              <w:t xml:space="preserve">Will the current </w:t>
            </w:r>
            <w:r w:rsidR="002737B7" w:rsidRPr="002737B7">
              <w:rPr>
                <w:rFonts w:ascii="Calibri" w:eastAsia="Calibri" w:hAnsi="Calibri" w:cs="Arial"/>
              </w:rPr>
              <w:t xml:space="preserve">number of jobs </w:t>
            </w:r>
            <w:r w:rsidRPr="001A63BC">
              <w:rPr>
                <w:rFonts w:ascii="Calibri" w:eastAsia="Calibri" w:hAnsi="Calibri" w:cs="Arial"/>
              </w:rPr>
              <w:t>be reduced?</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050" w:type="dxa"/>
            <w:shd w:val="clear" w:color="auto" w:fill="auto"/>
          </w:tcPr>
          <w:p w:rsidR="00687DE7" w:rsidRPr="001A63BC" w:rsidRDefault="00687DE7" w:rsidP="00687DE7">
            <w:pPr>
              <w:jc w:val="both"/>
              <w:rPr>
                <w:rFonts w:ascii="Calibri" w:eastAsia="Calibri" w:hAnsi="Calibri" w:cs="Arial"/>
              </w:rPr>
            </w:pPr>
            <w:r w:rsidRPr="001A63BC">
              <w:rPr>
                <w:rFonts w:ascii="Calibri" w:eastAsia="Calibri" w:hAnsi="Calibri" w:cs="Arial"/>
              </w:rPr>
              <w:t>Will it impact the level of payment?</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Yes</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43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 for the farmers</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 benefit for farmers</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050" w:type="dxa"/>
            <w:shd w:val="clear" w:color="auto" w:fill="auto"/>
          </w:tcPr>
          <w:p w:rsidR="00687DE7" w:rsidRPr="001A63BC" w:rsidRDefault="00687DE7" w:rsidP="00687DE7">
            <w:pPr>
              <w:jc w:val="both"/>
              <w:rPr>
                <w:rFonts w:ascii="Calibri" w:eastAsia="Calibri" w:hAnsi="Calibri" w:cs="Arial"/>
              </w:rPr>
            </w:pPr>
            <w:r w:rsidRPr="001A63BC">
              <w:rPr>
                <w:rFonts w:ascii="Calibri" w:eastAsia="Calibri" w:hAnsi="Calibri" w:cs="Arial"/>
              </w:rPr>
              <w:t>Will it impact the ease of finding a job?</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Yes</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43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 for the farmers</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 benefit for farmers</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val="restart"/>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Doing business</w:t>
            </w:r>
          </w:p>
        </w:tc>
        <w:tc>
          <w:tcPr>
            <w:tcW w:w="4050" w:type="dxa"/>
            <w:shd w:val="clear" w:color="auto" w:fill="auto"/>
          </w:tcPr>
          <w:p w:rsidR="00687DE7" w:rsidRPr="001A63BC" w:rsidRDefault="00687DE7" w:rsidP="00687DE7">
            <w:pPr>
              <w:jc w:val="both"/>
              <w:rPr>
                <w:rFonts w:ascii="Calibri" w:eastAsia="Calibri" w:hAnsi="Calibri" w:cs="Arial"/>
              </w:rPr>
            </w:pPr>
            <w:r w:rsidRPr="001A63BC">
              <w:rPr>
                <w:rFonts w:ascii="Calibri" w:eastAsia="Calibri" w:hAnsi="Calibri" w:cs="Arial"/>
              </w:rPr>
              <w:t>Will it impact the access to finance for business?</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Low</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Low cost of impact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050" w:type="dxa"/>
            <w:shd w:val="clear" w:color="auto" w:fill="auto"/>
          </w:tcPr>
          <w:p w:rsidR="00687DE7" w:rsidRPr="001A63BC" w:rsidRDefault="00687DE7" w:rsidP="00687DE7">
            <w:pPr>
              <w:jc w:val="both"/>
              <w:rPr>
                <w:rFonts w:ascii="Calibri" w:eastAsia="Calibri" w:hAnsi="Calibri" w:cs="Arial"/>
              </w:rPr>
            </w:pPr>
            <w:r w:rsidRPr="001A63BC">
              <w:rPr>
                <w:rFonts w:ascii="Calibri" w:eastAsia="Calibri" w:hAnsi="Calibri" w:cs="Arial"/>
              </w:rPr>
              <w:t>Will certain products leave the market?</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050" w:type="dxa"/>
            <w:shd w:val="clear" w:color="auto" w:fill="auto"/>
          </w:tcPr>
          <w:p w:rsidR="00687DE7" w:rsidRPr="001A63BC" w:rsidRDefault="00687DE7" w:rsidP="00687DE7">
            <w:pPr>
              <w:jc w:val="both"/>
              <w:rPr>
                <w:rFonts w:ascii="Calibri" w:eastAsia="Calibri" w:hAnsi="Calibri" w:cs="Arial"/>
              </w:rPr>
            </w:pPr>
            <w:r w:rsidRPr="001A63BC">
              <w:rPr>
                <w:rFonts w:ascii="Calibri" w:eastAsia="Calibri" w:hAnsi="Calibri" w:cs="Arial"/>
              </w:rPr>
              <w:t>Will certain products be allowed on the market?</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43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050" w:type="dxa"/>
            <w:shd w:val="clear" w:color="auto" w:fill="auto"/>
          </w:tcPr>
          <w:p w:rsidR="00687DE7" w:rsidRPr="001A63BC" w:rsidRDefault="00687DE7" w:rsidP="00687DE7">
            <w:pPr>
              <w:jc w:val="both"/>
              <w:rPr>
                <w:rFonts w:ascii="Calibri" w:eastAsia="Calibri" w:hAnsi="Calibri" w:cs="Arial"/>
              </w:rPr>
            </w:pPr>
            <w:r w:rsidRPr="001A63BC">
              <w:rPr>
                <w:rFonts w:ascii="Calibri" w:eastAsia="Calibri" w:hAnsi="Calibri" w:cs="Arial"/>
              </w:rPr>
              <w:t>Will businesses be forced to shut down?</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rPr>
          <w:trHeight w:val="325"/>
        </w:trPr>
        <w:tc>
          <w:tcPr>
            <w:tcW w:w="1710" w:type="dxa"/>
            <w:vMerge/>
            <w:shd w:val="clear" w:color="auto" w:fill="auto"/>
          </w:tcPr>
          <w:p w:rsidR="00687DE7" w:rsidRPr="001A63BC" w:rsidRDefault="00687DE7" w:rsidP="00687DE7">
            <w:pPr>
              <w:rPr>
                <w:rFonts w:ascii="Calibri" w:eastAsia="Calibri" w:hAnsi="Calibri" w:cs="Arial"/>
              </w:rPr>
            </w:pPr>
          </w:p>
        </w:tc>
        <w:tc>
          <w:tcPr>
            <w:tcW w:w="4050" w:type="dxa"/>
            <w:shd w:val="clear" w:color="auto" w:fill="auto"/>
          </w:tcPr>
          <w:p w:rsidR="00687DE7" w:rsidRPr="001A63BC" w:rsidRDefault="00687DE7" w:rsidP="00687DE7">
            <w:pPr>
              <w:jc w:val="both"/>
              <w:rPr>
                <w:rFonts w:ascii="Calibri" w:eastAsia="Calibri" w:hAnsi="Calibri" w:cs="Arial"/>
              </w:rPr>
            </w:pPr>
            <w:r w:rsidRPr="001A63BC">
              <w:rPr>
                <w:rFonts w:ascii="Calibri" w:eastAsia="Calibri" w:hAnsi="Calibri" w:cs="Arial"/>
              </w:rPr>
              <w:t>Will new businesses be created?</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Yes</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43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 Benefit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val="restart"/>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Administrative burden</w:t>
            </w:r>
          </w:p>
        </w:tc>
        <w:tc>
          <w:tcPr>
            <w:tcW w:w="4050" w:type="dxa"/>
            <w:shd w:val="clear" w:color="auto" w:fill="auto"/>
          </w:tcPr>
          <w:p w:rsidR="00687DE7" w:rsidRPr="001A63BC" w:rsidRDefault="00687DE7" w:rsidP="00687DE7">
            <w:pPr>
              <w:jc w:val="both"/>
              <w:rPr>
                <w:rFonts w:ascii="Calibri" w:eastAsia="Calibri" w:hAnsi="Calibri" w:cs="Arial"/>
              </w:rPr>
            </w:pPr>
            <w:r w:rsidRPr="001A63BC">
              <w:rPr>
                <w:rFonts w:ascii="Calibri" w:eastAsia="Calibri" w:hAnsi="Calibri" w:cs="Arial"/>
              </w:rPr>
              <w:t xml:space="preserve">Will businesses be forced to fulfil their obligations of providing new information? </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050" w:type="dxa"/>
            <w:shd w:val="clear" w:color="auto" w:fill="auto"/>
          </w:tcPr>
          <w:p w:rsidR="00687DE7" w:rsidRPr="001A63BC" w:rsidRDefault="00687DE7" w:rsidP="00687DE7">
            <w:pPr>
              <w:jc w:val="both"/>
              <w:rPr>
                <w:rFonts w:ascii="Calibri" w:eastAsia="Calibri" w:hAnsi="Calibri" w:cs="Arial"/>
              </w:rPr>
            </w:pPr>
            <w:r w:rsidRPr="001A63BC">
              <w:rPr>
                <w:rFonts w:ascii="Calibri" w:eastAsia="Calibri" w:hAnsi="Calibri" w:cs="Arial"/>
              </w:rPr>
              <w:t>Are the obligations of providing information to businesses simplified?</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43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val="restart"/>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Trade</w:t>
            </w:r>
          </w:p>
        </w:tc>
        <w:tc>
          <w:tcPr>
            <w:tcW w:w="405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Are the current import flows expected to change?</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Yes</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43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 Benefit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05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Are the current export flows expected to change?</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Yes</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43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 Benefit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val="restart"/>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lastRenderedPageBreak/>
              <w:t>Transportation</w:t>
            </w:r>
          </w:p>
        </w:tc>
        <w:tc>
          <w:tcPr>
            <w:tcW w:w="405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 xml:space="preserve">Will there be any effect on the way of transportation of passengers and/or goods? </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43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050" w:type="dxa"/>
            <w:shd w:val="clear" w:color="auto" w:fill="auto"/>
          </w:tcPr>
          <w:p w:rsidR="00687DE7" w:rsidRPr="001A63BC" w:rsidRDefault="00687DE7" w:rsidP="00185C38">
            <w:pPr>
              <w:rPr>
                <w:rFonts w:ascii="Calibri" w:eastAsia="Calibri" w:hAnsi="Calibri" w:cs="Arial"/>
              </w:rPr>
            </w:pPr>
            <w:r w:rsidRPr="001A63BC">
              <w:rPr>
                <w:rFonts w:ascii="Calibri" w:eastAsia="Calibri" w:hAnsi="Calibri" w:cs="Arial"/>
              </w:rPr>
              <w:t xml:space="preserve">Will there be any change in proper time </w:t>
            </w:r>
            <w:r w:rsidR="00185C38">
              <w:rPr>
                <w:rFonts w:ascii="Calibri" w:eastAsia="Calibri" w:hAnsi="Calibri" w:cs="Arial"/>
              </w:rPr>
              <w:t xml:space="preserve">of </w:t>
            </w:r>
            <w:r w:rsidRPr="001A63BC">
              <w:rPr>
                <w:rFonts w:ascii="Calibri" w:eastAsia="Calibri" w:hAnsi="Calibri" w:cs="Arial"/>
              </w:rPr>
              <w:t>transport</w:t>
            </w:r>
            <w:r w:rsidR="00185C38">
              <w:rPr>
                <w:rFonts w:ascii="Calibri" w:eastAsia="Calibri" w:hAnsi="Calibri" w:cs="Arial"/>
              </w:rPr>
              <w:t>ation of</w:t>
            </w:r>
            <w:r w:rsidRPr="001A63BC">
              <w:rPr>
                <w:rFonts w:ascii="Calibri" w:eastAsia="Calibri" w:hAnsi="Calibri" w:cs="Arial"/>
              </w:rPr>
              <w:t xml:space="preserve"> passengers and/or goods?</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43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val="restart"/>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Investments</w:t>
            </w:r>
          </w:p>
        </w:tc>
        <w:tc>
          <w:tcPr>
            <w:tcW w:w="405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Are companies expected to invest in new activities?</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Yes</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43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 Benefit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05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Are companies expected to cancel or postpone the investments for another time?</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43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05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the investments from diaspora increase?</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Yes</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43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 Benefit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05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the investments from diaspora be reduced?</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05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foreign direct investments increase?</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Yes</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43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 Benefit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05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foreign direct investments be reduced?</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val="restart"/>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Competitiveness</w:t>
            </w:r>
          </w:p>
        </w:tc>
        <w:tc>
          <w:tcPr>
            <w:tcW w:w="405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the business price of products, such as electricity, increase?</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05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the price of business inputs, such as electricity, decrease?</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05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Is innovation and research likely to be promoted?</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Yes</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43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Low</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05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Is innovation and research likely to be hindered?</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Impact on SMEs</w:t>
            </w:r>
          </w:p>
        </w:tc>
        <w:tc>
          <w:tcPr>
            <w:tcW w:w="4050" w:type="dxa"/>
            <w:shd w:val="clear" w:color="auto" w:fill="auto"/>
          </w:tcPr>
          <w:p w:rsidR="00687DE7" w:rsidRPr="001A63BC" w:rsidRDefault="00687DE7" w:rsidP="00CC7629">
            <w:pPr>
              <w:rPr>
                <w:rFonts w:ascii="Calibri" w:eastAsia="Calibri" w:hAnsi="Calibri" w:cs="Arial"/>
              </w:rPr>
            </w:pPr>
            <w:r w:rsidRPr="001A63BC">
              <w:rPr>
                <w:rFonts w:ascii="Calibri" w:eastAsia="Calibri" w:hAnsi="Calibri" w:cs="Arial"/>
              </w:rPr>
              <w:t xml:space="preserve">Are the </w:t>
            </w:r>
            <w:r w:rsidR="00CC7629" w:rsidRPr="001A63BC">
              <w:rPr>
                <w:rFonts w:ascii="Calibri" w:eastAsia="Calibri" w:hAnsi="Calibri" w:cs="Arial"/>
              </w:rPr>
              <w:t xml:space="preserve">SMEs mostly </w:t>
            </w:r>
            <w:r w:rsidRPr="001A63BC">
              <w:rPr>
                <w:rFonts w:ascii="Calibri" w:eastAsia="Calibri" w:hAnsi="Calibri" w:cs="Arial"/>
              </w:rPr>
              <w:t>affected</w:t>
            </w:r>
            <w:r w:rsidR="00CC7629" w:rsidRPr="001A63BC">
              <w:rPr>
                <w:rFonts w:ascii="Calibri" w:eastAsia="Calibri" w:hAnsi="Calibri" w:cs="Arial"/>
              </w:rPr>
              <w:t xml:space="preserve"> companies</w:t>
            </w:r>
            <w:r w:rsidRPr="001A63BC">
              <w:rPr>
                <w:rFonts w:ascii="Calibri" w:eastAsia="Calibri" w:hAnsi="Calibri" w:cs="Arial"/>
              </w:rPr>
              <w:t>?</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Yes</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43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 Benefit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val="restart"/>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Prices and competition</w:t>
            </w:r>
          </w:p>
        </w:tc>
        <w:tc>
          <w:tcPr>
            <w:tcW w:w="405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 xml:space="preserve">Will the number of goods and services available to the business or customers increase? </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Yes</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43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 Benefit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05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the number of goods and services available to the business or customers be decreased?</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05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the prices of existing goods and services increase?</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05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the prices of existing goods and services be decreased?</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43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val="restart"/>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Regional Economic Impacts</w:t>
            </w:r>
          </w:p>
        </w:tc>
        <w:tc>
          <w:tcPr>
            <w:tcW w:w="405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impact any particular business sector?</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Yes</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43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 Benefit in Agriculture and Tobacco Industry</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05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Is this sector focused in a particular region?</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43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val="restart"/>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Overall economic development</w:t>
            </w:r>
          </w:p>
        </w:tc>
        <w:tc>
          <w:tcPr>
            <w:tcW w:w="405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impact the future economic growth?</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Yes</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43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 Benefit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05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Can there be any effect on the inflation rate?</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43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bl>
    <w:p w:rsidR="00687DE7" w:rsidRPr="001A63BC" w:rsidRDefault="00687DE7" w:rsidP="00687DE7">
      <w:pPr>
        <w:spacing w:after="0" w:line="240" w:lineRule="auto"/>
        <w:rPr>
          <w:rFonts w:ascii="Calibri" w:eastAsia="Calibri" w:hAnsi="Calibri" w:cs="Arial"/>
        </w:rPr>
      </w:pPr>
    </w:p>
    <w:p w:rsidR="00687DE7" w:rsidRPr="001A63BC" w:rsidRDefault="00687DE7" w:rsidP="00687DE7">
      <w:pPr>
        <w:spacing w:after="0" w:line="240" w:lineRule="auto"/>
        <w:rPr>
          <w:rFonts w:ascii="Calibri" w:eastAsia="Calibri" w:hAnsi="Calibri" w:cs="Arial"/>
        </w:rPr>
      </w:pPr>
      <w:r w:rsidRPr="001A63BC">
        <w:rPr>
          <w:rFonts w:ascii="Calibri" w:eastAsia="Calibri" w:hAnsi="Calibri" w:cs="Arial"/>
        </w:rPr>
        <w:br w:type="page"/>
      </w:r>
    </w:p>
    <w:p w:rsidR="00687DE7" w:rsidRPr="001A63BC" w:rsidRDefault="00687DE7" w:rsidP="00687DE7">
      <w:pPr>
        <w:keepNext/>
        <w:keepLines/>
        <w:spacing w:after="0" w:line="240" w:lineRule="auto"/>
        <w:outlineLvl w:val="0"/>
        <w:rPr>
          <w:rFonts w:ascii="Calibri Light" w:eastAsia="Times New Roman" w:hAnsi="Calibri Light" w:cs="Times New Roman"/>
          <w:color w:val="2E74B5"/>
          <w:sz w:val="32"/>
          <w:szCs w:val="32"/>
        </w:rPr>
      </w:pPr>
      <w:bookmarkStart w:id="18" w:name="_Toc519687904"/>
      <w:r w:rsidRPr="001A63BC">
        <w:rPr>
          <w:rFonts w:ascii="Calibri Light" w:eastAsia="Times New Roman" w:hAnsi="Calibri Light" w:cs="Times New Roman"/>
          <w:color w:val="2E74B5"/>
          <w:sz w:val="32"/>
          <w:szCs w:val="32"/>
        </w:rPr>
        <w:lastRenderedPageBreak/>
        <w:t>Annex 2: The form of assessment on social impact</w:t>
      </w:r>
      <w:bookmarkEnd w:id="18"/>
    </w:p>
    <w:tbl>
      <w:tblPr>
        <w:tblStyle w:val="TableGrid2"/>
        <w:tblW w:w="14040" w:type="dxa"/>
        <w:tblInd w:w="-635" w:type="dxa"/>
        <w:tblLayout w:type="fixed"/>
        <w:tblLook w:val="04A0" w:firstRow="1" w:lastRow="0" w:firstColumn="1" w:lastColumn="0" w:noHBand="0" w:noVBand="1"/>
      </w:tblPr>
      <w:tblGrid>
        <w:gridCol w:w="1710"/>
        <w:gridCol w:w="4163"/>
        <w:gridCol w:w="810"/>
        <w:gridCol w:w="787"/>
        <w:gridCol w:w="2340"/>
        <w:gridCol w:w="1620"/>
        <w:gridCol w:w="2610"/>
      </w:tblGrid>
      <w:tr w:rsidR="00687DE7" w:rsidRPr="001A63BC" w:rsidTr="00687DE7">
        <w:tc>
          <w:tcPr>
            <w:tcW w:w="1710" w:type="dxa"/>
            <w:vMerge w:val="restart"/>
            <w:shd w:val="clear" w:color="auto" w:fill="auto"/>
          </w:tcPr>
          <w:p w:rsidR="00687DE7" w:rsidRPr="001A63BC" w:rsidRDefault="00687DE7" w:rsidP="00687DE7">
            <w:pPr>
              <w:rPr>
                <w:rFonts w:ascii="Calibri" w:eastAsia="Calibri" w:hAnsi="Calibri" w:cs="Arial"/>
                <w:b/>
              </w:rPr>
            </w:pPr>
            <w:r w:rsidRPr="001A63BC">
              <w:rPr>
                <w:rFonts w:ascii="Calibri" w:eastAsia="Calibri" w:hAnsi="Calibri" w:cs="Arial"/>
                <w:b/>
              </w:rPr>
              <w:t>Social impacts category</w:t>
            </w:r>
          </w:p>
        </w:tc>
        <w:tc>
          <w:tcPr>
            <w:tcW w:w="4163" w:type="dxa"/>
            <w:vMerge w:val="restart"/>
            <w:shd w:val="clear" w:color="auto" w:fill="auto"/>
          </w:tcPr>
          <w:p w:rsidR="00687DE7" w:rsidRPr="001A63BC" w:rsidRDefault="00687DE7" w:rsidP="00687DE7">
            <w:pPr>
              <w:rPr>
                <w:rFonts w:ascii="Calibri" w:eastAsia="Calibri" w:hAnsi="Calibri" w:cs="Arial"/>
                <w:b/>
              </w:rPr>
            </w:pPr>
            <w:r w:rsidRPr="001A63BC">
              <w:rPr>
                <w:rFonts w:ascii="Calibri" w:eastAsia="Calibri" w:hAnsi="Calibri" w:cs="Arial"/>
                <w:b/>
              </w:rPr>
              <w:t>Main impact</w:t>
            </w:r>
          </w:p>
        </w:tc>
        <w:tc>
          <w:tcPr>
            <w:tcW w:w="1597" w:type="dxa"/>
            <w:gridSpan w:val="2"/>
            <w:shd w:val="clear" w:color="auto" w:fill="auto"/>
          </w:tcPr>
          <w:p w:rsidR="00687DE7" w:rsidRPr="001A63BC" w:rsidRDefault="00687DE7" w:rsidP="00687DE7">
            <w:pPr>
              <w:rPr>
                <w:rFonts w:ascii="Calibri" w:eastAsia="Calibri" w:hAnsi="Calibri" w:cs="Arial"/>
                <w:b/>
              </w:rPr>
            </w:pPr>
            <w:r w:rsidRPr="001A63BC">
              <w:rPr>
                <w:rFonts w:ascii="Calibri" w:eastAsia="Calibri" w:hAnsi="Calibri" w:cs="Arial"/>
                <w:b/>
              </w:rPr>
              <w:t>Is this impact expected to happen?</w:t>
            </w:r>
          </w:p>
        </w:tc>
        <w:tc>
          <w:tcPr>
            <w:tcW w:w="2340" w:type="dxa"/>
            <w:shd w:val="clear" w:color="auto" w:fill="auto"/>
          </w:tcPr>
          <w:p w:rsidR="00687DE7" w:rsidRPr="001A63BC" w:rsidRDefault="00687DE7" w:rsidP="00687DE7">
            <w:pPr>
              <w:rPr>
                <w:rFonts w:ascii="Calibri" w:eastAsia="Calibri" w:hAnsi="Calibri" w:cs="Arial"/>
                <w:b/>
              </w:rPr>
            </w:pPr>
            <w:r w:rsidRPr="001A63BC">
              <w:rPr>
                <w:rFonts w:ascii="Calibri" w:eastAsia="Calibri" w:hAnsi="Calibri" w:cs="Arial"/>
                <w:b/>
              </w:rPr>
              <w:t>Number of organizations, companies and/or individuals affected</w:t>
            </w:r>
          </w:p>
        </w:tc>
        <w:tc>
          <w:tcPr>
            <w:tcW w:w="1620" w:type="dxa"/>
            <w:shd w:val="clear" w:color="auto" w:fill="auto"/>
          </w:tcPr>
          <w:p w:rsidR="00687DE7" w:rsidRPr="001A63BC" w:rsidRDefault="00687DE7" w:rsidP="00687DE7">
            <w:pPr>
              <w:rPr>
                <w:rFonts w:ascii="Calibri" w:eastAsia="Calibri" w:hAnsi="Calibri" w:cs="Arial"/>
                <w:b/>
              </w:rPr>
            </w:pPr>
            <w:r w:rsidRPr="001A63BC">
              <w:rPr>
                <w:rFonts w:ascii="Calibri" w:eastAsia="Calibri" w:hAnsi="Calibri" w:cs="Arial"/>
                <w:b/>
              </w:rPr>
              <w:t>Expected benefit or cost of impact</w:t>
            </w:r>
          </w:p>
        </w:tc>
        <w:tc>
          <w:tcPr>
            <w:tcW w:w="2610" w:type="dxa"/>
            <w:shd w:val="clear" w:color="auto" w:fill="auto"/>
          </w:tcPr>
          <w:p w:rsidR="00687DE7" w:rsidRPr="001A63BC" w:rsidRDefault="00687DE7" w:rsidP="00687DE7">
            <w:pPr>
              <w:rPr>
                <w:rFonts w:ascii="Calibri" w:eastAsia="Calibri" w:hAnsi="Calibri" w:cs="Arial"/>
                <w:b/>
              </w:rPr>
            </w:pPr>
            <w:r w:rsidRPr="001A63BC">
              <w:rPr>
                <w:rFonts w:ascii="Calibri" w:eastAsia="Calibri" w:hAnsi="Calibri" w:cs="Arial"/>
                <w:b/>
              </w:rPr>
              <w:t>Preferred level of analysis</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b/>
              </w:rPr>
            </w:pPr>
          </w:p>
        </w:tc>
        <w:tc>
          <w:tcPr>
            <w:tcW w:w="4163" w:type="dxa"/>
            <w:vMerge/>
            <w:shd w:val="clear" w:color="auto" w:fill="auto"/>
          </w:tcPr>
          <w:p w:rsidR="00687DE7" w:rsidRPr="001A63BC" w:rsidRDefault="00687DE7" w:rsidP="00687DE7">
            <w:pPr>
              <w:rPr>
                <w:rFonts w:ascii="Calibri" w:eastAsia="Calibri" w:hAnsi="Calibri" w:cs="Arial"/>
                <w:b/>
              </w:rPr>
            </w:pPr>
          </w:p>
        </w:tc>
        <w:tc>
          <w:tcPr>
            <w:tcW w:w="810" w:type="dxa"/>
            <w:shd w:val="clear" w:color="auto" w:fill="auto"/>
          </w:tcPr>
          <w:p w:rsidR="00687DE7" w:rsidRPr="001A63BC" w:rsidRDefault="00687DE7" w:rsidP="00687DE7">
            <w:pPr>
              <w:rPr>
                <w:rFonts w:ascii="Calibri" w:eastAsia="Calibri" w:hAnsi="Calibri" w:cs="Arial"/>
                <w:b/>
              </w:rPr>
            </w:pPr>
            <w:r w:rsidRPr="001A63BC">
              <w:rPr>
                <w:rFonts w:ascii="Calibri" w:eastAsia="Calibri" w:hAnsi="Calibri" w:cs="Arial"/>
                <w:b/>
              </w:rPr>
              <w:t>Yes</w:t>
            </w:r>
          </w:p>
        </w:tc>
        <w:tc>
          <w:tcPr>
            <w:tcW w:w="787" w:type="dxa"/>
            <w:shd w:val="clear" w:color="auto" w:fill="auto"/>
          </w:tcPr>
          <w:p w:rsidR="00687DE7" w:rsidRPr="001A63BC" w:rsidRDefault="00687DE7" w:rsidP="00687DE7">
            <w:pPr>
              <w:rPr>
                <w:rFonts w:ascii="Calibri" w:eastAsia="Calibri" w:hAnsi="Calibri" w:cs="Arial"/>
                <w:b/>
              </w:rPr>
            </w:pPr>
            <w:r w:rsidRPr="001A63BC">
              <w:rPr>
                <w:rFonts w:ascii="Calibri" w:eastAsia="Calibri" w:hAnsi="Calibri" w:cs="Arial"/>
                <w:b/>
              </w:rPr>
              <w:t>No</w:t>
            </w:r>
          </w:p>
        </w:tc>
        <w:tc>
          <w:tcPr>
            <w:tcW w:w="2340" w:type="dxa"/>
            <w:shd w:val="clear" w:color="auto" w:fill="auto"/>
          </w:tcPr>
          <w:p w:rsidR="00687DE7" w:rsidRPr="001A63BC" w:rsidRDefault="00687DE7" w:rsidP="00687DE7">
            <w:pPr>
              <w:rPr>
                <w:rFonts w:ascii="Calibri" w:eastAsia="Calibri" w:hAnsi="Calibri" w:cs="Arial"/>
                <w:b/>
              </w:rPr>
            </w:pPr>
            <w:r w:rsidRPr="001A63BC">
              <w:rPr>
                <w:rFonts w:ascii="Calibri" w:eastAsia="Calibri" w:hAnsi="Calibri" w:cs="Arial"/>
                <w:b/>
              </w:rPr>
              <w:t>High/low</w:t>
            </w:r>
          </w:p>
        </w:tc>
        <w:tc>
          <w:tcPr>
            <w:tcW w:w="1620" w:type="dxa"/>
            <w:shd w:val="clear" w:color="auto" w:fill="auto"/>
          </w:tcPr>
          <w:p w:rsidR="00687DE7" w:rsidRPr="001A63BC" w:rsidRDefault="00687DE7" w:rsidP="00687DE7">
            <w:pPr>
              <w:rPr>
                <w:rFonts w:ascii="Calibri" w:eastAsia="Calibri" w:hAnsi="Calibri" w:cs="Arial"/>
                <w:b/>
              </w:rPr>
            </w:pPr>
            <w:r w:rsidRPr="001A63BC">
              <w:rPr>
                <w:rFonts w:ascii="Calibri" w:eastAsia="Calibri" w:hAnsi="Calibri" w:cs="Arial"/>
                <w:b/>
              </w:rPr>
              <w:t>High/low</w:t>
            </w:r>
          </w:p>
        </w:tc>
        <w:tc>
          <w:tcPr>
            <w:tcW w:w="2610" w:type="dxa"/>
            <w:shd w:val="clear" w:color="auto" w:fill="auto"/>
          </w:tcPr>
          <w:p w:rsidR="00687DE7" w:rsidRPr="001A63BC" w:rsidRDefault="00687DE7" w:rsidP="00687DE7">
            <w:pPr>
              <w:rPr>
                <w:rFonts w:ascii="Calibri" w:eastAsia="Calibri" w:hAnsi="Calibri" w:cs="Arial"/>
                <w:b/>
              </w:rPr>
            </w:pPr>
          </w:p>
        </w:tc>
      </w:tr>
      <w:tr w:rsidR="00687DE7" w:rsidRPr="001A63BC" w:rsidTr="00687DE7">
        <w:tc>
          <w:tcPr>
            <w:tcW w:w="1710" w:type="dxa"/>
            <w:vMerge w:val="restart"/>
            <w:shd w:val="clear" w:color="auto" w:fill="auto"/>
          </w:tcPr>
          <w:p w:rsidR="00687DE7" w:rsidRPr="001A63BC" w:rsidRDefault="00CC7629" w:rsidP="00CC7629">
            <w:pPr>
              <w:rPr>
                <w:rFonts w:ascii="Calibri" w:eastAsia="Calibri" w:hAnsi="Calibri" w:cs="Arial"/>
              </w:rPr>
            </w:pPr>
            <w:r>
              <w:rPr>
                <w:rFonts w:ascii="Calibri" w:eastAsia="Calibri" w:hAnsi="Calibri" w:cs="Arial"/>
              </w:rPr>
              <w:t>Jobs</w:t>
            </w:r>
            <w:r w:rsidR="00687DE7" w:rsidRPr="001A63BC">
              <w:rPr>
                <w:rFonts w:ascii="Calibri" w:eastAsia="Calibri" w:hAnsi="Calibri" w:cs="Arial"/>
                <w:vertAlign w:val="superscript"/>
              </w:rPr>
              <w:footnoteReference w:id="2"/>
            </w:r>
          </w:p>
        </w:tc>
        <w:tc>
          <w:tcPr>
            <w:tcW w:w="4163" w:type="dxa"/>
            <w:shd w:val="clear" w:color="auto" w:fill="auto"/>
          </w:tcPr>
          <w:p w:rsidR="00687DE7" w:rsidRPr="001A63BC" w:rsidRDefault="00687DE7" w:rsidP="00CC7629">
            <w:pPr>
              <w:jc w:val="both"/>
              <w:rPr>
                <w:rFonts w:ascii="Calibri" w:eastAsia="Calibri" w:hAnsi="Calibri" w:cs="Arial"/>
              </w:rPr>
            </w:pPr>
            <w:r w:rsidRPr="001A63BC">
              <w:rPr>
                <w:rFonts w:ascii="Calibri" w:eastAsia="Calibri" w:hAnsi="Calibri" w:cs="Arial"/>
              </w:rPr>
              <w:t xml:space="preserve">Will the current </w:t>
            </w:r>
            <w:r w:rsidR="00CC7629" w:rsidRPr="001A63BC">
              <w:rPr>
                <w:rFonts w:ascii="Calibri" w:eastAsia="Calibri" w:hAnsi="Calibri" w:cs="Arial"/>
              </w:rPr>
              <w:t xml:space="preserve">number </w:t>
            </w:r>
            <w:r w:rsidR="00CC7629">
              <w:rPr>
                <w:rFonts w:ascii="Calibri" w:eastAsia="Calibri" w:hAnsi="Calibri" w:cs="Arial"/>
              </w:rPr>
              <w:t xml:space="preserve">of </w:t>
            </w:r>
            <w:r w:rsidRPr="001A63BC">
              <w:rPr>
                <w:rFonts w:ascii="Calibri" w:eastAsia="Calibri" w:hAnsi="Calibri" w:cs="Arial"/>
              </w:rPr>
              <w:t>job</w:t>
            </w:r>
            <w:r w:rsidR="00CC7629">
              <w:rPr>
                <w:rFonts w:ascii="Calibri" w:eastAsia="Calibri" w:hAnsi="Calibri" w:cs="Arial"/>
              </w:rPr>
              <w:t>s</w:t>
            </w:r>
            <w:r w:rsidRPr="001A63BC">
              <w:rPr>
                <w:rFonts w:ascii="Calibri" w:eastAsia="Calibri" w:hAnsi="Calibri" w:cs="Arial"/>
              </w:rPr>
              <w:t xml:space="preserve"> increase?</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Yes</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 Benefit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163" w:type="dxa"/>
            <w:shd w:val="clear" w:color="auto" w:fill="auto"/>
          </w:tcPr>
          <w:p w:rsidR="00687DE7" w:rsidRPr="001A63BC" w:rsidRDefault="00687DE7" w:rsidP="00687DE7">
            <w:pPr>
              <w:jc w:val="both"/>
              <w:rPr>
                <w:rFonts w:ascii="Calibri" w:eastAsia="Calibri" w:hAnsi="Calibri" w:cs="Arial"/>
              </w:rPr>
            </w:pPr>
            <w:r w:rsidRPr="001A63BC">
              <w:rPr>
                <w:rFonts w:ascii="Calibri" w:eastAsia="Calibri" w:hAnsi="Calibri" w:cs="Arial"/>
              </w:rPr>
              <w:t xml:space="preserve">Will the current </w:t>
            </w:r>
            <w:r w:rsidR="00CC7629" w:rsidRPr="00CC7629">
              <w:rPr>
                <w:rFonts w:ascii="Calibri" w:eastAsia="Calibri" w:hAnsi="Calibri" w:cs="Arial"/>
              </w:rPr>
              <w:t xml:space="preserve">number of jobs </w:t>
            </w:r>
            <w:r w:rsidRPr="001A63BC">
              <w:rPr>
                <w:rFonts w:ascii="Calibri" w:eastAsia="Calibri" w:hAnsi="Calibri" w:cs="Arial"/>
              </w:rPr>
              <w:t>be reduced?</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Yes</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 Benefit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163" w:type="dxa"/>
            <w:shd w:val="clear" w:color="auto" w:fill="auto"/>
          </w:tcPr>
          <w:p w:rsidR="00687DE7" w:rsidRPr="001A63BC" w:rsidRDefault="00687DE7" w:rsidP="00687DE7">
            <w:pPr>
              <w:jc w:val="both"/>
              <w:rPr>
                <w:rFonts w:ascii="Calibri" w:eastAsia="Calibri" w:hAnsi="Calibri" w:cs="Arial"/>
              </w:rPr>
            </w:pPr>
            <w:r w:rsidRPr="001A63BC">
              <w:rPr>
                <w:rFonts w:ascii="Calibri" w:eastAsia="Calibri" w:hAnsi="Calibri" w:cs="Arial"/>
              </w:rPr>
              <w:t>Are the workplaces affected in a particular business sector?</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163" w:type="dxa"/>
            <w:shd w:val="clear" w:color="auto" w:fill="auto"/>
          </w:tcPr>
          <w:p w:rsidR="00687DE7" w:rsidRPr="001A63BC" w:rsidRDefault="00687DE7" w:rsidP="00687DE7">
            <w:pPr>
              <w:jc w:val="both"/>
              <w:rPr>
                <w:rFonts w:ascii="Calibri" w:eastAsia="Calibri" w:hAnsi="Calibri" w:cs="Arial"/>
              </w:rPr>
            </w:pPr>
            <w:r w:rsidRPr="001A63BC">
              <w:rPr>
                <w:rFonts w:ascii="Calibri" w:eastAsia="Calibri" w:hAnsi="Calibri" w:cs="Arial"/>
              </w:rPr>
              <w:t>Will there be any impact on the level of payment?</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163" w:type="dxa"/>
            <w:shd w:val="clear" w:color="auto" w:fill="auto"/>
          </w:tcPr>
          <w:p w:rsidR="00687DE7" w:rsidRPr="001A63BC" w:rsidRDefault="00687DE7" w:rsidP="00687DE7">
            <w:pPr>
              <w:jc w:val="both"/>
              <w:rPr>
                <w:rFonts w:ascii="Calibri" w:eastAsia="Calibri" w:hAnsi="Calibri" w:cs="Arial"/>
              </w:rPr>
            </w:pPr>
            <w:r w:rsidRPr="001A63BC">
              <w:rPr>
                <w:rFonts w:ascii="Calibri" w:eastAsia="Calibri" w:hAnsi="Calibri" w:cs="Arial"/>
              </w:rPr>
              <w:t>Will it impact the ease of finding a job?</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Yes</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 Benefit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Regional social impacts</w:t>
            </w: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Are social impacts focused on a particular region or particular cities?</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val="restart"/>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Working conditions</w:t>
            </w: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impact the employees' rights?</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Are the standards for work in hazardous conditions foreseen or abolished?</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have an impact on how to develop social dialogue between employees and employers?</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val="restart"/>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Social inclusion</w:t>
            </w: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have an impact on poverty?</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Yes</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 Benefit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impact the access to social protection schemes?</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Yes, it reduces the beneficiaries</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 Benefit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highlight w:val="yellow"/>
              </w:rPr>
            </w:pP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the price of basic goods and services be changed?</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highlight w:val="yellow"/>
              </w:rPr>
            </w:pP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have an impact on financing or organizing social protection schemes?</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Yes, saving</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 Benefit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val="restart"/>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lastRenderedPageBreak/>
              <w:t>Education</w:t>
            </w: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have an impact on primary education?</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have an impact on secondary education?</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340" w:type="dxa"/>
            <w:shd w:val="clear" w:color="auto" w:fill="auto"/>
          </w:tcPr>
          <w:p w:rsidR="00687DE7" w:rsidRPr="001A63BC" w:rsidRDefault="00687DE7" w:rsidP="00687DE7">
            <w:pPr>
              <w:rPr>
                <w:rFonts w:ascii="Calibri" w:eastAsia="Calibri" w:hAnsi="Calibri" w:cs="Arial"/>
              </w:rPr>
            </w:pP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have an impact on higher education?</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340" w:type="dxa"/>
            <w:shd w:val="clear" w:color="auto" w:fill="auto"/>
          </w:tcPr>
          <w:p w:rsidR="00687DE7" w:rsidRPr="001A63BC" w:rsidRDefault="00687DE7" w:rsidP="00687DE7">
            <w:pPr>
              <w:rPr>
                <w:rFonts w:ascii="Calibri" w:eastAsia="Calibri" w:hAnsi="Calibri" w:cs="Arial"/>
              </w:rPr>
            </w:pP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have an impact on vocational training?</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Yes</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Low</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 Benefit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have an impact on employees’ education and lifelong learning?</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Yes</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Low</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High Benefit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have an impact on the organization or structure of the education system?</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have an impact on academic freedom and self-government?</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val="restart"/>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Culture</w:t>
            </w: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Does the option impact the cultural diversity?</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Does the option impact the financing of cultural organizations?</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Does the option impact the opportunities for people to benefit from cultural activities or to participate in them?</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Does the option impact the preservation of cultural heritage?</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val="restart"/>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Governance</w:t>
            </w: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Does the option impact the citizens' ability to participate in the democratic process?</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Is every person treated equally?</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the public be better informed about certain issues?</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Does the option impact the way political parties function?</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have any impact on civil society?</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val="restart"/>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 xml:space="preserve">Health and public safety </w:t>
            </w:r>
            <w:r w:rsidRPr="001A63BC">
              <w:rPr>
                <w:rFonts w:ascii="Calibri" w:eastAsia="Calibri" w:hAnsi="Calibri" w:cs="Arial"/>
                <w:vertAlign w:val="superscript"/>
              </w:rPr>
              <w:footnoteReference w:id="3"/>
            </w: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have any impact on people's lives, such as life expectancy or mortality rate?</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impact the quality of food?</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the health risk increase or decrease due to harmful substances?</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there be health effects due to changes in noise levels or the quality of air, water and/or land?</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there be health effects due to changes in energy use?</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there be any health effects due to changes in waste disposal?</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have an impact on people's lifestyle, such as levels of interest in sport, changes in nutrition, or changes in the use of tobacco or alcohol?</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 xml:space="preserve">Are there specific groups that face much higher risks than the others (determined by factors such as age, gender, disability, social group or region)? </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val="restart"/>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Crime and security</w:t>
            </w: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impact the chances of catching the criminals?</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impact the potential profit from crime?</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impact the levels of corruption?</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impact the capacity of law enforcement?</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16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Does it have any effect on the rights and security of victims of crime?</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78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34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162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c>
          <w:tcPr>
            <w:tcW w:w="26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t>
            </w:r>
          </w:p>
        </w:tc>
      </w:tr>
    </w:tbl>
    <w:p w:rsidR="00687DE7" w:rsidRPr="001A63BC" w:rsidRDefault="00687DE7" w:rsidP="00687DE7">
      <w:pPr>
        <w:spacing w:after="0" w:line="240" w:lineRule="auto"/>
        <w:rPr>
          <w:rFonts w:ascii="Calibri" w:eastAsia="Calibri" w:hAnsi="Calibri" w:cs="Arial"/>
        </w:rPr>
      </w:pPr>
    </w:p>
    <w:p w:rsidR="00687DE7" w:rsidRPr="001A63BC" w:rsidRDefault="00687DE7" w:rsidP="00687DE7">
      <w:pPr>
        <w:keepNext/>
        <w:keepLines/>
        <w:spacing w:after="0" w:line="240" w:lineRule="auto"/>
        <w:outlineLvl w:val="0"/>
        <w:rPr>
          <w:rFonts w:ascii="Calibri Light" w:eastAsia="Times New Roman" w:hAnsi="Calibri Light" w:cs="Times New Roman"/>
          <w:color w:val="2E74B5"/>
          <w:sz w:val="32"/>
          <w:szCs w:val="32"/>
        </w:rPr>
      </w:pPr>
      <w:bookmarkStart w:id="19" w:name="_Toc519687905"/>
      <w:r w:rsidRPr="001A63BC">
        <w:rPr>
          <w:rFonts w:ascii="Calibri Light" w:eastAsia="Times New Roman" w:hAnsi="Calibri Light" w:cs="Times New Roman"/>
          <w:color w:val="2E74B5"/>
          <w:sz w:val="32"/>
          <w:szCs w:val="32"/>
        </w:rPr>
        <w:t xml:space="preserve">Annex 3: </w:t>
      </w:r>
      <w:r w:rsidR="00B85197">
        <w:rPr>
          <w:rFonts w:ascii="Calibri Light" w:eastAsia="Times New Roman" w:hAnsi="Calibri Light" w:cs="Times New Roman"/>
          <w:color w:val="2E74B5"/>
          <w:sz w:val="32"/>
          <w:szCs w:val="32"/>
        </w:rPr>
        <w:t xml:space="preserve">The </w:t>
      </w:r>
      <w:r w:rsidRPr="001A63BC">
        <w:rPr>
          <w:rFonts w:ascii="Calibri Light" w:eastAsia="Times New Roman" w:hAnsi="Calibri Light" w:cs="Times New Roman"/>
          <w:color w:val="2E74B5"/>
          <w:sz w:val="32"/>
          <w:szCs w:val="32"/>
        </w:rPr>
        <w:t>Form of assessment on environmental impacts</w:t>
      </w:r>
      <w:bookmarkEnd w:id="19"/>
    </w:p>
    <w:tbl>
      <w:tblPr>
        <w:tblStyle w:val="TableGrid2"/>
        <w:tblW w:w="14040" w:type="dxa"/>
        <w:tblInd w:w="-635" w:type="dxa"/>
        <w:shd w:val="clear" w:color="auto" w:fill="FFFF00"/>
        <w:tblLayout w:type="fixed"/>
        <w:tblLook w:val="04A0" w:firstRow="1" w:lastRow="0" w:firstColumn="1" w:lastColumn="0" w:noHBand="0" w:noVBand="1"/>
      </w:tblPr>
      <w:tblGrid>
        <w:gridCol w:w="1710"/>
        <w:gridCol w:w="4343"/>
        <w:gridCol w:w="720"/>
        <w:gridCol w:w="697"/>
        <w:gridCol w:w="2430"/>
        <w:gridCol w:w="1530"/>
        <w:gridCol w:w="2610"/>
      </w:tblGrid>
      <w:tr w:rsidR="00687DE7" w:rsidRPr="001A63BC" w:rsidTr="00687DE7">
        <w:tc>
          <w:tcPr>
            <w:tcW w:w="1710" w:type="dxa"/>
            <w:vMerge w:val="restart"/>
            <w:shd w:val="clear" w:color="auto" w:fill="auto"/>
          </w:tcPr>
          <w:p w:rsidR="00687DE7" w:rsidRPr="001A63BC" w:rsidRDefault="00687DE7" w:rsidP="00687DE7">
            <w:pPr>
              <w:rPr>
                <w:rFonts w:ascii="Calibri" w:eastAsia="Calibri" w:hAnsi="Calibri" w:cs="Arial"/>
                <w:b/>
              </w:rPr>
            </w:pPr>
            <w:r w:rsidRPr="001A63BC">
              <w:rPr>
                <w:rFonts w:ascii="Calibri" w:eastAsia="Calibri" w:hAnsi="Calibri" w:cs="Arial"/>
                <w:b/>
              </w:rPr>
              <w:t>Environmental impacts category</w:t>
            </w:r>
          </w:p>
        </w:tc>
        <w:tc>
          <w:tcPr>
            <w:tcW w:w="4343" w:type="dxa"/>
            <w:vMerge w:val="restart"/>
            <w:shd w:val="clear" w:color="auto" w:fill="auto"/>
          </w:tcPr>
          <w:p w:rsidR="00687DE7" w:rsidRPr="001A63BC" w:rsidRDefault="00687DE7" w:rsidP="00687DE7">
            <w:pPr>
              <w:rPr>
                <w:rFonts w:ascii="Calibri" w:eastAsia="Calibri" w:hAnsi="Calibri" w:cs="Arial"/>
                <w:b/>
              </w:rPr>
            </w:pPr>
            <w:r w:rsidRPr="001A63BC">
              <w:rPr>
                <w:rFonts w:ascii="Calibri" w:eastAsia="Calibri" w:hAnsi="Calibri" w:cs="Arial"/>
                <w:b/>
              </w:rPr>
              <w:t>Main impact</w:t>
            </w:r>
          </w:p>
        </w:tc>
        <w:tc>
          <w:tcPr>
            <w:tcW w:w="1417" w:type="dxa"/>
            <w:gridSpan w:val="2"/>
            <w:shd w:val="clear" w:color="auto" w:fill="auto"/>
          </w:tcPr>
          <w:p w:rsidR="00687DE7" w:rsidRPr="001A63BC" w:rsidRDefault="00687DE7" w:rsidP="00687DE7">
            <w:pPr>
              <w:rPr>
                <w:rFonts w:ascii="Calibri" w:eastAsia="Calibri" w:hAnsi="Calibri" w:cs="Arial"/>
                <w:b/>
              </w:rPr>
            </w:pPr>
            <w:r w:rsidRPr="001A63BC">
              <w:rPr>
                <w:rFonts w:ascii="Calibri" w:eastAsia="Calibri" w:hAnsi="Calibri" w:cs="Arial"/>
                <w:b/>
              </w:rPr>
              <w:t>Is this impact expected to happen?</w:t>
            </w:r>
          </w:p>
        </w:tc>
        <w:tc>
          <w:tcPr>
            <w:tcW w:w="2430" w:type="dxa"/>
            <w:shd w:val="clear" w:color="auto" w:fill="auto"/>
          </w:tcPr>
          <w:p w:rsidR="00687DE7" w:rsidRPr="001A63BC" w:rsidRDefault="00687DE7" w:rsidP="00687DE7">
            <w:pPr>
              <w:rPr>
                <w:rFonts w:ascii="Calibri" w:eastAsia="Calibri" w:hAnsi="Calibri" w:cs="Arial"/>
                <w:b/>
              </w:rPr>
            </w:pPr>
            <w:r w:rsidRPr="001A63BC">
              <w:rPr>
                <w:rFonts w:ascii="Calibri" w:eastAsia="Calibri" w:hAnsi="Calibri" w:cs="Arial"/>
                <w:b/>
              </w:rPr>
              <w:t>Number of organizations, companies and/or individuals affected</w:t>
            </w:r>
          </w:p>
        </w:tc>
        <w:tc>
          <w:tcPr>
            <w:tcW w:w="1530" w:type="dxa"/>
            <w:shd w:val="clear" w:color="auto" w:fill="auto"/>
          </w:tcPr>
          <w:p w:rsidR="00687DE7" w:rsidRPr="001A63BC" w:rsidRDefault="00687DE7" w:rsidP="00687DE7">
            <w:pPr>
              <w:rPr>
                <w:rFonts w:ascii="Calibri" w:eastAsia="Calibri" w:hAnsi="Calibri" w:cs="Arial"/>
                <w:b/>
              </w:rPr>
            </w:pPr>
            <w:r w:rsidRPr="001A63BC">
              <w:rPr>
                <w:rFonts w:ascii="Calibri" w:eastAsia="Calibri" w:hAnsi="Calibri" w:cs="Arial"/>
                <w:b/>
              </w:rPr>
              <w:t>Expected benefit or cost of impact</w:t>
            </w:r>
          </w:p>
        </w:tc>
        <w:tc>
          <w:tcPr>
            <w:tcW w:w="2610" w:type="dxa"/>
            <w:shd w:val="clear" w:color="auto" w:fill="auto"/>
          </w:tcPr>
          <w:p w:rsidR="00687DE7" w:rsidRPr="001A63BC" w:rsidRDefault="00687DE7" w:rsidP="00687DE7">
            <w:pPr>
              <w:rPr>
                <w:rFonts w:ascii="Calibri" w:eastAsia="Calibri" w:hAnsi="Calibri" w:cs="Arial"/>
                <w:b/>
              </w:rPr>
            </w:pPr>
            <w:r w:rsidRPr="001A63BC">
              <w:rPr>
                <w:rFonts w:ascii="Calibri" w:eastAsia="Calibri" w:hAnsi="Calibri" w:cs="Arial"/>
                <w:b/>
              </w:rPr>
              <w:t>Preferred level of analysis</w:t>
            </w: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343" w:type="dxa"/>
            <w:vMerge/>
            <w:shd w:val="clear" w:color="auto" w:fill="auto"/>
          </w:tcPr>
          <w:p w:rsidR="00687DE7" w:rsidRPr="001A63BC" w:rsidRDefault="00687DE7" w:rsidP="00687DE7">
            <w:pPr>
              <w:rPr>
                <w:rFonts w:ascii="Calibri" w:eastAsia="Calibri" w:hAnsi="Calibri" w:cs="Arial"/>
              </w:rPr>
            </w:pPr>
          </w:p>
        </w:tc>
        <w:tc>
          <w:tcPr>
            <w:tcW w:w="720" w:type="dxa"/>
            <w:shd w:val="clear" w:color="auto" w:fill="auto"/>
          </w:tcPr>
          <w:p w:rsidR="00687DE7" w:rsidRPr="001A63BC" w:rsidRDefault="00687DE7" w:rsidP="00687DE7">
            <w:pPr>
              <w:rPr>
                <w:rFonts w:ascii="Calibri" w:eastAsia="Calibri" w:hAnsi="Calibri" w:cs="Arial"/>
                <w:b/>
              </w:rPr>
            </w:pPr>
            <w:r w:rsidRPr="001A63BC">
              <w:rPr>
                <w:rFonts w:ascii="Calibri" w:eastAsia="Calibri" w:hAnsi="Calibri" w:cs="Arial"/>
                <w:b/>
              </w:rPr>
              <w:t>Yes</w:t>
            </w:r>
          </w:p>
        </w:tc>
        <w:tc>
          <w:tcPr>
            <w:tcW w:w="697" w:type="dxa"/>
            <w:shd w:val="clear" w:color="auto" w:fill="auto"/>
          </w:tcPr>
          <w:p w:rsidR="00687DE7" w:rsidRPr="001A63BC" w:rsidRDefault="00687DE7" w:rsidP="00687DE7">
            <w:pPr>
              <w:rPr>
                <w:rFonts w:ascii="Calibri" w:eastAsia="Calibri" w:hAnsi="Calibri" w:cs="Arial"/>
                <w:b/>
              </w:rPr>
            </w:pPr>
            <w:r w:rsidRPr="001A63BC">
              <w:rPr>
                <w:rFonts w:ascii="Calibri" w:eastAsia="Calibri" w:hAnsi="Calibri" w:cs="Arial"/>
                <w:b/>
              </w:rPr>
              <w:t>No</w:t>
            </w:r>
          </w:p>
        </w:tc>
        <w:tc>
          <w:tcPr>
            <w:tcW w:w="2430" w:type="dxa"/>
            <w:shd w:val="clear" w:color="auto" w:fill="auto"/>
          </w:tcPr>
          <w:p w:rsidR="00687DE7" w:rsidRPr="001A63BC" w:rsidRDefault="00687DE7" w:rsidP="00687DE7">
            <w:pPr>
              <w:rPr>
                <w:rFonts w:ascii="Calibri" w:eastAsia="Calibri" w:hAnsi="Calibri" w:cs="Arial"/>
                <w:b/>
              </w:rPr>
            </w:pPr>
            <w:r w:rsidRPr="001A63BC">
              <w:rPr>
                <w:rFonts w:ascii="Calibri" w:eastAsia="Calibri" w:hAnsi="Calibri" w:cs="Arial"/>
                <w:b/>
              </w:rPr>
              <w:t>High/low</w:t>
            </w:r>
          </w:p>
        </w:tc>
        <w:tc>
          <w:tcPr>
            <w:tcW w:w="1530" w:type="dxa"/>
            <w:shd w:val="clear" w:color="auto" w:fill="auto"/>
          </w:tcPr>
          <w:p w:rsidR="00687DE7" w:rsidRPr="001A63BC" w:rsidRDefault="00687DE7" w:rsidP="00687DE7">
            <w:pPr>
              <w:rPr>
                <w:rFonts w:ascii="Calibri" w:eastAsia="Calibri" w:hAnsi="Calibri" w:cs="Arial"/>
                <w:b/>
              </w:rPr>
            </w:pPr>
            <w:r w:rsidRPr="001A63BC">
              <w:rPr>
                <w:rFonts w:ascii="Calibri" w:eastAsia="Calibri" w:hAnsi="Calibri" w:cs="Arial"/>
                <w:b/>
              </w:rPr>
              <w:t>High/low</w:t>
            </w:r>
          </w:p>
        </w:tc>
        <w:tc>
          <w:tcPr>
            <w:tcW w:w="2610" w:type="dxa"/>
            <w:shd w:val="clear" w:color="auto" w:fill="auto"/>
          </w:tcPr>
          <w:p w:rsidR="00687DE7" w:rsidRPr="001A63BC" w:rsidRDefault="00687DE7" w:rsidP="00687DE7">
            <w:pPr>
              <w:rPr>
                <w:rFonts w:ascii="Calibri" w:eastAsia="Calibri" w:hAnsi="Calibri" w:cs="Arial"/>
                <w:b/>
              </w:rPr>
            </w:pPr>
          </w:p>
        </w:tc>
      </w:tr>
      <w:tr w:rsidR="00687DE7" w:rsidRPr="001A63BC" w:rsidTr="00687DE7">
        <w:tc>
          <w:tcPr>
            <w:tcW w:w="1710" w:type="dxa"/>
            <w:vMerge w:val="restart"/>
            <w:shd w:val="clear" w:color="auto" w:fill="auto"/>
          </w:tcPr>
          <w:p w:rsidR="00687DE7" w:rsidRPr="001A63BC" w:rsidRDefault="00B85197" w:rsidP="00B85197">
            <w:pPr>
              <w:rPr>
                <w:rFonts w:ascii="Calibri" w:eastAsia="Calibri" w:hAnsi="Calibri" w:cs="Arial"/>
              </w:rPr>
            </w:pPr>
            <w:r w:rsidRPr="001A63BC">
              <w:rPr>
                <w:rFonts w:ascii="Calibri" w:eastAsia="Calibri" w:hAnsi="Calibri" w:cs="Arial"/>
              </w:rPr>
              <w:t xml:space="preserve">Sustainable </w:t>
            </w:r>
            <w:r w:rsidR="00687DE7" w:rsidRPr="001A63BC">
              <w:rPr>
                <w:rFonts w:ascii="Calibri" w:eastAsia="Calibri" w:hAnsi="Calibri" w:cs="Arial"/>
              </w:rPr>
              <w:t>Climate and Environment</w:t>
            </w:r>
          </w:p>
        </w:tc>
        <w:tc>
          <w:tcPr>
            <w:tcW w:w="434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have an impact on emissions of greenhouse gases (carbon dioxide, methane etc.)?</w:t>
            </w:r>
          </w:p>
        </w:tc>
        <w:tc>
          <w:tcPr>
            <w:tcW w:w="720" w:type="dxa"/>
            <w:shd w:val="clear" w:color="auto" w:fill="auto"/>
          </w:tcPr>
          <w:p w:rsidR="00687DE7" w:rsidRPr="001A63BC" w:rsidRDefault="00687DE7" w:rsidP="00687DE7">
            <w:pPr>
              <w:rPr>
                <w:rFonts w:ascii="Calibri" w:eastAsia="Calibri" w:hAnsi="Calibri" w:cs="Arial"/>
              </w:rPr>
            </w:pPr>
          </w:p>
        </w:tc>
        <w:tc>
          <w:tcPr>
            <w:tcW w:w="69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34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impact the fuel consumption?</w:t>
            </w:r>
          </w:p>
        </w:tc>
        <w:tc>
          <w:tcPr>
            <w:tcW w:w="720" w:type="dxa"/>
            <w:shd w:val="clear" w:color="auto" w:fill="auto"/>
          </w:tcPr>
          <w:p w:rsidR="00687DE7" w:rsidRPr="001A63BC" w:rsidRDefault="00687DE7" w:rsidP="00687DE7">
            <w:pPr>
              <w:rPr>
                <w:rFonts w:ascii="Calibri" w:eastAsia="Calibri" w:hAnsi="Calibri" w:cs="Arial"/>
              </w:rPr>
            </w:pPr>
          </w:p>
        </w:tc>
        <w:tc>
          <w:tcPr>
            <w:tcW w:w="69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343" w:type="dxa"/>
            <w:shd w:val="clear" w:color="auto" w:fill="auto"/>
          </w:tcPr>
          <w:p w:rsidR="00687DE7" w:rsidRPr="001A63BC" w:rsidRDefault="00687DE7" w:rsidP="00B85197">
            <w:pPr>
              <w:rPr>
                <w:rFonts w:ascii="Calibri" w:eastAsia="Calibri" w:hAnsi="Calibri" w:cs="Arial"/>
              </w:rPr>
            </w:pPr>
            <w:r w:rsidRPr="001A63BC">
              <w:rPr>
                <w:rFonts w:ascii="Calibri" w:eastAsia="Calibri" w:hAnsi="Calibri" w:cs="Arial"/>
              </w:rPr>
              <w:t xml:space="preserve">Will the </w:t>
            </w:r>
            <w:r w:rsidR="00B85197">
              <w:rPr>
                <w:rFonts w:ascii="Calibri" w:eastAsia="Calibri" w:hAnsi="Calibri" w:cs="Arial"/>
              </w:rPr>
              <w:t>diversity</w:t>
            </w:r>
            <w:r w:rsidRPr="001A63BC">
              <w:rPr>
                <w:rFonts w:ascii="Calibri" w:eastAsia="Calibri" w:hAnsi="Calibri" w:cs="Arial"/>
              </w:rPr>
              <w:t xml:space="preserve"> of sources used for power generation change?</w:t>
            </w:r>
          </w:p>
        </w:tc>
        <w:tc>
          <w:tcPr>
            <w:tcW w:w="720" w:type="dxa"/>
            <w:shd w:val="clear" w:color="auto" w:fill="auto"/>
          </w:tcPr>
          <w:p w:rsidR="00687DE7" w:rsidRPr="001A63BC" w:rsidRDefault="00687DE7" w:rsidP="00687DE7">
            <w:pPr>
              <w:rPr>
                <w:rFonts w:ascii="Calibri" w:eastAsia="Calibri" w:hAnsi="Calibri" w:cs="Arial"/>
              </w:rPr>
            </w:pPr>
          </w:p>
        </w:tc>
        <w:tc>
          <w:tcPr>
            <w:tcW w:w="69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34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there be any price changes for environment-friendly products?</w:t>
            </w:r>
          </w:p>
        </w:tc>
        <w:tc>
          <w:tcPr>
            <w:tcW w:w="720" w:type="dxa"/>
            <w:shd w:val="clear" w:color="auto" w:fill="auto"/>
          </w:tcPr>
          <w:p w:rsidR="00687DE7" w:rsidRPr="001A63BC" w:rsidRDefault="00687DE7" w:rsidP="00687DE7">
            <w:pPr>
              <w:rPr>
                <w:rFonts w:ascii="Calibri" w:eastAsia="Calibri" w:hAnsi="Calibri" w:cs="Arial"/>
              </w:rPr>
            </w:pPr>
          </w:p>
        </w:tc>
        <w:tc>
          <w:tcPr>
            <w:tcW w:w="69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343" w:type="dxa"/>
            <w:shd w:val="clear" w:color="auto" w:fill="auto"/>
          </w:tcPr>
          <w:p w:rsidR="00687DE7" w:rsidRPr="001A63BC" w:rsidRDefault="00687DE7" w:rsidP="00B85197">
            <w:pPr>
              <w:rPr>
                <w:rFonts w:ascii="Calibri" w:eastAsia="Calibri" w:hAnsi="Calibri" w:cs="Arial"/>
              </w:rPr>
            </w:pPr>
            <w:r w:rsidRPr="001A63BC">
              <w:rPr>
                <w:rFonts w:ascii="Calibri" w:eastAsia="Calibri" w:hAnsi="Calibri" w:cs="Arial"/>
              </w:rPr>
              <w:t>Will certain activities become less polluting?</w:t>
            </w:r>
          </w:p>
        </w:tc>
        <w:tc>
          <w:tcPr>
            <w:tcW w:w="720" w:type="dxa"/>
            <w:shd w:val="clear" w:color="auto" w:fill="auto"/>
          </w:tcPr>
          <w:p w:rsidR="00687DE7" w:rsidRPr="001A63BC" w:rsidRDefault="00687DE7" w:rsidP="00687DE7">
            <w:pPr>
              <w:rPr>
                <w:rFonts w:ascii="Calibri" w:eastAsia="Calibri" w:hAnsi="Calibri" w:cs="Arial"/>
              </w:rPr>
            </w:pPr>
          </w:p>
        </w:tc>
        <w:tc>
          <w:tcPr>
            <w:tcW w:w="69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Air quality</w:t>
            </w:r>
          </w:p>
        </w:tc>
        <w:tc>
          <w:tcPr>
            <w:tcW w:w="434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have an impact on the emission of air pollutants?</w:t>
            </w:r>
          </w:p>
        </w:tc>
        <w:tc>
          <w:tcPr>
            <w:tcW w:w="720" w:type="dxa"/>
            <w:shd w:val="clear" w:color="auto" w:fill="auto"/>
          </w:tcPr>
          <w:p w:rsidR="00687DE7" w:rsidRPr="001A63BC" w:rsidRDefault="00687DE7" w:rsidP="00687DE7">
            <w:pPr>
              <w:rPr>
                <w:rFonts w:ascii="Calibri" w:eastAsia="Calibri" w:hAnsi="Calibri" w:cs="Arial"/>
              </w:rPr>
            </w:pPr>
          </w:p>
        </w:tc>
        <w:tc>
          <w:tcPr>
            <w:tcW w:w="69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vMerge w:val="restart"/>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Water quality</w:t>
            </w:r>
          </w:p>
        </w:tc>
        <w:tc>
          <w:tcPr>
            <w:tcW w:w="434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Does the option impact the freshwater quality?</w:t>
            </w:r>
          </w:p>
        </w:tc>
        <w:tc>
          <w:tcPr>
            <w:tcW w:w="720" w:type="dxa"/>
            <w:shd w:val="clear" w:color="auto" w:fill="auto"/>
          </w:tcPr>
          <w:p w:rsidR="00687DE7" w:rsidRPr="001A63BC" w:rsidRDefault="00687DE7" w:rsidP="00687DE7">
            <w:pPr>
              <w:rPr>
                <w:rFonts w:ascii="Calibri" w:eastAsia="Calibri" w:hAnsi="Calibri" w:cs="Arial"/>
              </w:rPr>
            </w:pPr>
          </w:p>
        </w:tc>
        <w:tc>
          <w:tcPr>
            <w:tcW w:w="69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34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Does the option impact the groundwater quality?</w:t>
            </w:r>
          </w:p>
        </w:tc>
        <w:tc>
          <w:tcPr>
            <w:tcW w:w="720" w:type="dxa"/>
            <w:shd w:val="clear" w:color="auto" w:fill="auto"/>
          </w:tcPr>
          <w:p w:rsidR="00687DE7" w:rsidRPr="001A63BC" w:rsidRDefault="00687DE7" w:rsidP="00687DE7">
            <w:pPr>
              <w:rPr>
                <w:rFonts w:ascii="Calibri" w:eastAsia="Calibri" w:hAnsi="Calibri" w:cs="Arial"/>
              </w:rPr>
            </w:pPr>
          </w:p>
        </w:tc>
        <w:tc>
          <w:tcPr>
            <w:tcW w:w="69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34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Does the option impact the drinking water sources?</w:t>
            </w:r>
          </w:p>
        </w:tc>
        <w:tc>
          <w:tcPr>
            <w:tcW w:w="720" w:type="dxa"/>
            <w:shd w:val="clear" w:color="auto" w:fill="auto"/>
          </w:tcPr>
          <w:p w:rsidR="00687DE7" w:rsidRPr="001A63BC" w:rsidRDefault="00687DE7" w:rsidP="00687DE7">
            <w:pPr>
              <w:rPr>
                <w:rFonts w:ascii="Calibri" w:eastAsia="Calibri" w:hAnsi="Calibri" w:cs="Arial"/>
              </w:rPr>
            </w:pPr>
          </w:p>
        </w:tc>
        <w:tc>
          <w:tcPr>
            <w:tcW w:w="69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vMerge w:val="restart"/>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Land quality and land use</w:t>
            </w:r>
          </w:p>
        </w:tc>
        <w:tc>
          <w:tcPr>
            <w:tcW w:w="434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have an impact on land quality (in terms of acidification, contamination, use of pesticides or herbicides)?</w:t>
            </w:r>
          </w:p>
        </w:tc>
        <w:tc>
          <w:tcPr>
            <w:tcW w:w="720" w:type="dxa"/>
            <w:shd w:val="clear" w:color="auto" w:fill="auto"/>
          </w:tcPr>
          <w:p w:rsidR="00687DE7" w:rsidRPr="001A63BC" w:rsidRDefault="00687DE7" w:rsidP="00687DE7">
            <w:pPr>
              <w:rPr>
                <w:rFonts w:ascii="Calibri" w:eastAsia="Calibri" w:hAnsi="Calibri" w:cs="Arial"/>
              </w:rPr>
            </w:pPr>
          </w:p>
        </w:tc>
        <w:tc>
          <w:tcPr>
            <w:tcW w:w="69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34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have an impact on soil erosion?</w:t>
            </w:r>
          </w:p>
        </w:tc>
        <w:tc>
          <w:tcPr>
            <w:tcW w:w="720" w:type="dxa"/>
            <w:shd w:val="clear" w:color="auto" w:fill="auto"/>
          </w:tcPr>
          <w:p w:rsidR="00687DE7" w:rsidRPr="001A63BC" w:rsidRDefault="00687DE7" w:rsidP="00687DE7">
            <w:pPr>
              <w:rPr>
                <w:rFonts w:ascii="Calibri" w:eastAsia="Calibri" w:hAnsi="Calibri" w:cs="Arial"/>
              </w:rPr>
            </w:pPr>
          </w:p>
        </w:tc>
        <w:tc>
          <w:tcPr>
            <w:tcW w:w="69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343" w:type="dxa"/>
            <w:shd w:val="clear" w:color="auto" w:fill="auto"/>
          </w:tcPr>
          <w:p w:rsidR="00687DE7" w:rsidRPr="001A63BC" w:rsidRDefault="00687DE7" w:rsidP="00B85197">
            <w:pPr>
              <w:rPr>
                <w:rFonts w:ascii="Calibri" w:eastAsia="Calibri" w:hAnsi="Calibri" w:cs="Arial"/>
              </w:rPr>
            </w:pPr>
            <w:r w:rsidRPr="001A63BC">
              <w:rPr>
                <w:rFonts w:ascii="Calibri" w:eastAsia="Calibri" w:hAnsi="Calibri" w:cs="Arial"/>
              </w:rPr>
              <w:t xml:space="preserve">Will </w:t>
            </w:r>
            <w:r w:rsidR="00B85197">
              <w:rPr>
                <w:rFonts w:ascii="Calibri" w:eastAsia="Calibri" w:hAnsi="Calibri" w:cs="Arial"/>
              </w:rPr>
              <w:t xml:space="preserve">the </w:t>
            </w:r>
            <w:r w:rsidR="00B85197" w:rsidRPr="001A63BC">
              <w:rPr>
                <w:rFonts w:ascii="Calibri" w:eastAsia="Calibri" w:hAnsi="Calibri" w:cs="Arial"/>
              </w:rPr>
              <w:t xml:space="preserve">land </w:t>
            </w:r>
            <w:r w:rsidR="00B85197">
              <w:rPr>
                <w:rFonts w:ascii="Calibri" w:eastAsia="Calibri" w:hAnsi="Calibri" w:cs="Arial"/>
              </w:rPr>
              <w:t xml:space="preserve">be </w:t>
            </w:r>
            <w:r w:rsidRPr="001A63BC">
              <w:rPr>
                <w:rFonts w:ascii="Calibri" w:eastAsia="Calibri" w:hAnsi="Calibri" w:cs="Arial"/>
              </w:rPr>
              <w:t>los</w:t>
            </w:r>
            <w:r w:rsidR="00B85197">
              <w:rPr>
                <w:rFonts w:ascii="Calibri" w:eastAsia="Calibri" w:hAnsi="Calibri" w:cs="Arial"/>
              </w:rPr>
              <w:t>t</w:t>
            </w:r>
            <w:r w:rsidRPr="001A63BC">
              <w:rPr>
                <w:rFonts w:ascii="Calibri" w:eastAsia="Calibri" w:hAnsi="Calibri" w:cs="Arial"/>
              </w:rPr>
              <w:t xml:space="preserve"> (through construction, etc.)?</w:t>
            </w:r>
          </w:p>
        </w:tc>
        <w:tc>
          <w:tcPr>
            <w:tcW w:w="720" w:type="dxa"/>
            <w:shd w:val="clear" w:color="auto" w:fill="auto"/>
          </w:tcPr>
          <w:p w:rsidR="00687DE7" w:rsidRPr="001A63BC" w:rsidRDefault="00687DE7" w:rsidP="00687DE7">
            <w:pPr>
              <w:rPr>
                <w:rFonts w:ascii="Calibri" w:eastAsia="Calibri" w:hAnsi="Calibri" w:cs="Arial"/>
              </w:rPr>
            </w:pPr>
          </w:p>
        </w:tc>
        <w:tc>
          <w:tcPr>
            <w:tcW w:w="69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343" w:type="dxa"/>
            <w:shd w:val="clear" w:color="auto" w:fill="auto"/>
          </w:tcPr>
          <w:p w:rsidR="00687DE7" w:rsidRPr="001A63BC" w:rsidRDefault="00B85197" w:rsidP="00B85197">
            <w:pPr>
              <w:rPr>
                <w:rFonts w:ascii="Calibri" w:eastAsia="Calibri" w:hAnsi="Calibri" w:cs="Arial"/>
              </w:rPr>
            </w:pPr>
            <w:r w:rsidRPr="00B85197">
              <w:rPr>
                <w:rFonts w:ascii="Calibri" w:eastAsia="Calibri" w:hAnsi="Calibri" w:cs="Arial"/>
              </w:rPr>
              <w:t xml:space="preserve">Will the land be </w:t>
            </w:r>
            <w:r>
              <w:rPr>
                <w:rFonts w:ascii="Calibri" w:eastAsia="Calibri" w:hAnsi="Calibri" w:cs="Arial"/>
              </w:rPr>
              <w:t>gained</w:t>
            </w:r>
            <w:r w:rsidRPr="00B85197">
              <w:rPr>
                <w:rFonts w:ascii="Calibri" w:eastAsia="Calibri" w:hAnsi="Calibri" w:cs="Arial"/>
                <w:b/>
              </w:rPr>
              <w:t xml:space="preserve"> </w:t>
            </w:r>
            <w:r w:rsidR="00687DE7" w:rsidRPr="001A63BC">
              <w:rPr>
                <w:rFonts w:ascii="Calibri" w:eastAsia="Calibri" w:hAnsi="Calibri" w:cs="Arial"/>
              </w:rPr>
              <w:t>(through decontamination, etc.)?</w:t>
            </w:r>
          </w:p>
        </w:tc>
        <w:tc>
          <w:tcPr>
            <w:tcW w:w="720" w:type="dxa"/>
            <w:shd w:val="clear" w:color="auto" w:fill="auto"/>
          </w:tcPr>
          <w:p w:rsidR="00687DE7" w:rsidRPr="001A63BC" w:rsidRDefault="00687DE7" w:rsidP="00687DE7">
            <w:pPr>
              <w:rPr>
                <w:rFonts w:ascii="Calibri" w:eastAsia="Calibri" w:hAnsi="Calibri" w:cs="Arial"/>
              </w:rPr>
            </w:pPr>
          </w:p>
        </w:tc>
        <w:tc>
          <w:tcPr>
            <w:tcW w:w="69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343" w:type="dxa"/>
            <w:shd w:val="clear" w:color="auto" w:fill="auto"/>
          </w:tcPr>
          <w:p w:rsidR="00687DE7" w:rsidRPr="001A63BC" w:rsidRDefault="00687DE7" w:rsidP="00B85197">
            <w:pPr>
              <w:rPr>
                <w:rFonts w:ascii="Calibri" w:eastAsia="Calibri" w:hAnsi="Calibri" w:cs="Arial"/>
              </w:rPr>
            </w:pPr>
            <w:r w:rsidRPr="001A63BC">
              <w:rPr>
                <w:rFonts w:ascii="Calibri" w:eastAsia="Calibri" w:hAnsi="Calibri" w:cs="Arial"/>
              </w:rPr>
              <w:t>Will there be any change in</w:t>
            </w:r>
            <w:r w:rsidR="00B85197">
              <w:rPr>
                <w:rFonts w:ascii="Calibri" w:eastAsia="Calibri" w:hAnsi="Calibri" w:cs="Arial"/>
              </w:rPr>
              <w:t xml:space="preserve"> the use of</w:t>
            </w:r>
            <w:r w:rsidRPr="001A63BC">
              <w:rPr>
                <w:rFonts w:ascii="Calibri" w:eastAsia="Calibri" w:hAnsi="Calibri" w:cs="Arial"/>
              </w:rPr>
              <w:t xml:space="preserve"> (e.g. from forestry use to agricultural or urban use)?</w:t>
            </w:r>
          </w:p>
        </w:tc>
        <w:tc>
          <w:tcPr>
            <w:tcW w:w="720" w:type="dxa"/>
            <w:shd w:val="clear" w:color="auto" w:fill="auto"/>
          </w:tcPr>
          <w:p w:rsidR="00687DE7" w:rsidRPr="001A63BC" w:rsidRDefault="00687DE7" w:rsidP="00687DE7">
            <w:pPr>
              <w:rPr>
                <w:rFonts w:ascii="Calibri" w:eastAsia="Calibri" w:hAnsi="Calibri" w:cs="Arial"/>
              </w:rPr>
            </w:pPr>
          </w:p>
        </w:tc>
        <w:tc>
          <w:tcPr>
            <w:tcW w:w="69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vMerge w:val="restart"/>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Waste and Recycling</w:t>
            </w:r>
          </w:p>
        </w:tc>
        <w:tc>
          <w:tcPr>
            <w:tcW w:w="434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the amount of waste generated change?</w:t>
            </w:r>
          </w:p>
        </w:tc>
        <w:tc>
          <w:tcPr>
            <w:tcW w:w="720" w:type="dxa"/>
            <w:shd w:val="clear" w:color="auto" w:fill="auto"/>
          </w:tcPr>
          <w:p w:rsidR="00687DE7" w:rsidRPr="001A63BC" w:rsidRDefault="00687DE7" w:rsidP="00687DE7">
            <w:pPr>
              <w:rPr>
                <w:rFonts w:ascii="Calibri" w:eastAsia="Calibri" w:hAnsi="Calibri" w:cs="Arial"/>
              </w:rPr>
            </w:pPr>
          </w:p>
        </w:tc>
        <w:tc>
          <w:tcPr>
            <w:tcW w:w="69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34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change the ways of waste treatment?</w:t>
            </w:r>
          </w:p>
        </w:tc>
        <w:tc>
          <w:tcPr>
            <w:tcW w:w="720" w:type="dxa"/>
            <w:shd w:val="clear" w:color="auto" w:fill="auto"/>
          </w:tcPr>
          <w:p w:rsidR="00687DE7" w:rsidRPr="001A63BC" w:rsidRDefault="00687DE7" w:rsidP="00687DE7">
            <w:pPr>
              <w:rPr>
                <w:rFonts w:ascii="Calibri" w:eastAsia="Calibri" w:hAnsi="Calibri" w:cs="Arial"/>
              </w:rPr>
            </w:pPr>
          </w:p>
        </w:tc>
        <w:tc>
          <w:tcPr>
            <w:tcW w:w="69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34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there be an impact on the possibilities for waste recycling?</w:t>
            </w:r>
          </w:p>
        </w:tc>
        <w:tc>
          <w:tcPr>
            <w:tcW w:w="720" w:type="dxa"/>
            <w:shd w:val="clear" w:color="auto" w:fill="auto"/>
          </w:tcPr>
          <w:p w:rsidR="00687DE7" w:rsidRPr="001A63BC" w:rsidRDefault="00687DE7" w:rsidP="00687DE7">
            <w:pPr>
              <w:rPr>
                <w:rFonts w:ascii="Calibri" w:eastAsia="Calibri" w:hAnsi="Calibri" w:cs="Arial"/>
              </w:rPr>
            </w:pPr>
          </w:p>
        </w:tc>
        <w:tc>
          <w:tcPr>
            <w:tcW w:w="69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vMerge w:val="restart"/>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lastRenderedPageBreak/>
              <w:t>Use of resources</w:t>
            </w:r>
          </w:p>
        </w:tc>
        <w:tc>
          <w:tcPr>
            <w:tcW w:w="434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Does the option impact the use of renewable resources (fish stocks, hydroelectric power plants, solar energy, etc.)?</w:t>
            </w:r>
          </w:p>
        </w:tc>
        <w:tc>
          <w:tcPr>
            <w:tcW w:w="720" w:type="dxa"/>
            <w:shd w:val="clear" w:color="auto" w:fill="auto"/>
          </w:tcPr>
          <w:p w:rsidR="00687DE7" w:rsidRPr="001A63BC" w:rsidRDefault="00687DE7" w:rsidP="00687DE7">
            <w:pPr>
              <w:rPr>
                <w:rFonts w:ascii="Calibri" w:eastAsia="Calibri" w:hAnsi="Calibri" w:cs="Arial"/>
              </w:rPr>
            </w:pPr>
          </w:p>
        </w:tc>
        <w:tc>
          <w:tcPr>
            <w:tcW w:w="69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34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Does the option impact the use of non-renewable resources (ground water, minerals, coal, etc.)?</w:t>
            </w:r>
          </w:p>
        </w:tc>
        <w:tc>
          <w:tcPr>
            <w:tcW w:w="720" w:type="dxa"/>
            <w:shd w:val="clear" w:color="auto" w:fill="auto"/>
          </w:tcPr>
          <w:p w:rsidR="00687DE7" w:rsidRPr="001A63BC" w:rsidRDefault="00687DE7" w:rsidP="00687DE7">
            <w:pPr>
              <w:rPr>
                <w:rFonts w:ascii="Calibri" w:eastAsia="Calibri" w:hAnsi="Calibri" w:cs="Arial"/>
              </w:rPr>
            </w:pPr>
          </w:p>
        </w:tc>
        <w:tc>
          <w:tcPr>
            <w:tcW w:w="69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vMerge w:val="restart"/>
            <w:shd w:val="clear" w:color="auto" w:fill="auto"/>
          </w:tcPr>
          <w:p w:rsidR="00687DE7" w:rsidRPr="001A63BC" w:rsidRDefault="00687DE7" w:rsidP="00D40CB3">
            <w:pPr>
              <w:rPr>
                <w:rFonts w:ascii="Calibri" w:eastAsia="Calibri" w:hAnsi="Calibri" w:cs="Arial"/>
              </w:rPr>
            </w:pPr>
            <w:r w:rsidRPr="001A63BC">
              <w:rPr>
                <w:rFonts w:ascii="Calibri" w:eastAsia="Calibri" w:hAnsi="Calibri" w:cs="Arial"/>
              </w:rPr>
              <w:t xml:space="preserve">The degree of environmental </w:t>
            </w:r>
            <w:r w:rsidR="00D40CB3">
              <w:rPr>
                <w:rFonts w:ascii="Calibri" w:eastAsia="Calibri" w:hAnsi="Calibri" w:cs="Arial"/>
              </w:rPr>
              <w:t>risks</w:t>
            </w:r>
          </w:p>
        </w:tc>
        <w:tc>
          <w:tcPr>
            <w:tcW w:w="4343" w:type="dxa"/>
            <w:shd w:val="clear" w:color="auto" w:fill="auto"/>
          </w:tcPr>
          <w:p w:rsidR="00687DE7" w:rsidRPr="001A63BC" w:rsidRDefault="00687DE7" w:rsidP="00D40CB3">
            <w:pPr>
              <w:rPr>
                <w:rFonts w:ascii="Calibri" w:eastAsia="Calibri" w:hAnsi="Calibri" w:cs="Arial"/>
              </w:rPr>
            </w:pPr>
            <w:r w:rsidRPr="001A63BC">
              <w:rPr>
                <w:rFonts w:ascii="Calibri" w:eastAsia="Calibri" w:hAnsi="Calibri" w:cs="Arial"/>
              </w:rPr>
              <w:t xml:space="preserve">Will there be any effect on likelihood of </w:t>
            </w:r>
            <w:r w:rsidR="00D40CB3">
              <w:rPr>
                <w:rFonts w:ascii="Calibri" w:eastAsia="Calibri" w:hAnsi="Calibri" w:cs="Arial"/>
              </w:rPr>
              <w:t>risks</w:t>
            </w:r>
            <w:r w:rsidRPr="001A63BC">
              <w:rPr>
                <w:rFonts w:ascii="Calibri" w:eastAsia="Calibri" w:hAnsi="Calibri" w:cs="Arial"/>
              </w:rPr>
              <w:t>, such as fires, explosions, or accidents?</w:t>
            </w:r>
          </w:p>
        </w:tc>
        <w:tc>
          <w:tcPr>
            <w:tcW w:w="720" w:type="dxa"/>
            <w:shd w:val="clear" w:color="auto" w:fill="auto"/>
          </w:tcPr>
          <w:p w:rsidR="00687DE7" w:rsidRPr="001A63BC" w:rsidRDefault="00687DE7" w:rsidP="00687DE7">
            <w:pPr>
              <w:rPr>
                <w:rFonts w:ascii="Calibri" w:eastAsia="Calibri" w:hAnsi="Calibri" w:cs="Arial"/>
              </w:rPr>
            </w:pPr>
          </w:p>
        </w:tc>
        <w:tc>
          <w:tcPr>
            <w:tcW w:w="69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34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impact the readiness in case of natural disasters?</w:t>
            </w:r>
          </w:p>
        </w:tc>
        <w:tc>
          <w:tcPr>
            <w:tcW w:w="720" w:type="dxa"/>
            <w:shd w:val="clear" w:color="auto" w:fill="auto"/>
          </w:tcPr>
          <w:p w:rsidR="00687DE7" w:rsidRPr="001A63BC" w:rsidRDefault="00687DE7" w:rsidP="00687DE7">
            <w:pPr>
              <w:rPr>
                <w:rFonts w:ascii="Calibri" w:eastAsia="Calibri" w:hAnsi="Calibri" w:cs="Arial"/>
              </w:rPr>
            </w:pPr>
          </w:p>
        </w:tc>
        <w:tc>
          <w:tcPr>
            <w:tcW w:w="69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34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impact the protection of society from natural disasters?</w:t>
            </w:r>
          </w:p>
        </w:tc>
        <w:tc>
          <w:tcPr>
            <w:tcW w:w="720" w:type="dxa"/>
            <w:shd w:val="clear" w:color="auto" w:fill="auto"/>
          </w:tcPr>
          <w:p w:rsidR="00687DE7" w:rsidRPr="001A63BC" w:rsidRDefault="00687DE7" w:rsidP="00687DE7">
            <w:pPr>
              <w:rPr>
                <w:rFonts w:ascii="Calibri" w:eastAsia="Calibri" w:hAnsi="Calibri" w:cs="Arial"/>
              </w:rPr>
            </w:pPr>
          </w:p>
        </w:tc>
        <w:tc>
          <w:tcPr>
            <w:tcW w:w="69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vMerge w:val="restart"/>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 xml:space="preserve">Biodiversity, </w:t>
            </w:r>
            <w:r w:rsidRPr="00B85197">
              <w:rPr>
                <w:rFonts w:ascii="Calibri" w:eastAsia="Calibri" w:hAnsi="Calibri" w:cs="Arial"/>
              </w:rPr>
              <w:t>flora and fauna</w:t>
            </w:r>
          </w:p>
        </w:tc>
        <w:tc>
          <w:tcPr>
            <w:tcW w:w="434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have an impact on protected or endangered species or in the areas where they live?</w:t>
            </w:r>
          </w:p>
        </w:tc>
        <w:tc>
          <w:tcPr>
            <w:tcW w:w="720" w:type="dxa"/>
            <w:shd w:val="clear" w:color="auto" w:fill="auto"/>
          </w:tcPr>
          <w:p w:rsidR="00687DE7" w:rsidRPr="001A63BC" w:rsidRDefault="00687DE7" w:rsidP="00687DE7">
            <w:pPr>
              <w:rPr>
                <w:rFonts w:ascii="Calibri" w:eastAsia="Calibri" w:hAnsi="Calibri" w:cs="Arial"/>
              </w:rPr>
            </w:pPr>
          </w:p>
        </w:tc>
        <w:tc>
          <w:tcPr>
            <w:tcW w:w="69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34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impact the size or connections between the natural areas?</w:t>
            </w:r>
          </w:p>
        </w:tc>
        <w:tc>
          <w:tcPr>
            <w:tcW w:w="720" w:type="dxa"/>
            <w:shd w:val="clear" w:color="auto" w:fill="auto"/>
          </w:tcPr>
          <w:p w:rsidR="00687DE7" w:rsidRPr="001A63BC" w:rsidRDefault="00687DE7" w:rsidP="00687DE7">
            <w:pPr>
              <w:rPr>
                <w:rFonts w:ascii="Calibri" w:eastAsia="Calibri" w:hAnsi="Calibri" w:cs="Arial"/>
              </w:rPr>
            </w:pPr>
          </w:p>
        </w:tc>
        <w:tc>
          <w:tcPr>
            <w:tcW w:w="69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rPr>
          <w:trHeight w:val="241"/>
        </w:trPr>
        <w:tc>
          <w:tcPr>
            <w:tcW w:w="1710" w:type="dxa"/>
            <w:vMerge/>
            <w:shd w:val="clear" w:color="auto" w:fill="auto"/>
          </w:tcPr>
          <w:p w:rsidR="00687DE7" w:rsidRPr="001A63BC" w:rsidRDefault="00687DE7" w:rsidP="00687DE7">
            <w:pPr>
              <w:rPr>
                <w:rFonts w:ascii="Calibri" w:eastAsia="Calibri" w:hAnsi="Calibri" w:cs="Arial"/>
              </w:rPr>
            </w:pPr>
          </w:p>
        </w:tc>
        <w:tc>
          <w:tcPr>
            <w:tcW w:w="434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there be any effect on the number of species in a particular area?</w:t>
            </w:r>
          </w:p>
        </w:tc>
        <w:tc>
          <w:tcPr>
            <w:tcW w:w="720" w:type="dxa"/>
            <w:shd w:val="clear" w:color="auto" w:fill="auto"/>
          </w:tcPr>
          <w:p w:rsidR="00687DE7" w:rsidRPr="001A63BC" w:rsidRDefault="00687DE7" w:rsidP="00687DE7">
            <w:pPr>
              <w:rPr>
                <w:rFonts w:ascii="Calibri" w:eastAsia="Calibri" w:hAnsi="Calibri" w:cs="Arial"/>
              </w:rPr>
            </w:pPr>
          </w:p>
        </w:tc>
        <w:tc>
          <w:tcPr>
            <w:tcW w:w="69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rPr>
          <w:trHeight w:val="241"/>
        </w:trPr>
        <w:tc>
          <w:tcPr>
            <w:tcW w:w="1710" w:type="dxa"/>
            <w:vMerge w:val="restart"/>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Animal welfare</w:t>
            </w:r>
          </w:p>
        </w:tc>
        <w:tc>
          <w:tcPr>
            <w:tcW w:w="434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impact the animal treatment?</w:t>
            </w:r>
          </w:p>
        </w:tc>
        <w:tc>
          <w:tcPr>
            <w:tcW w:w="720" w:type="dxa"/>
            <w:shd w:val="clear" w:color="auto" w:fill="auto"/>
          </w:tcPr>
          <w:p w:rsidR="00687DE7" w:rsidRPr="001A63BC" w:rsidRDefault="00687DE7" w:rsidP="00687DE7">
            <w:pPr>
              <w:rPr>
                <w:rFonts w:ascii="Calibri" w:eastAsia="Calibri" w:hAnsi="Calibri" w:cs="Arial"/>
              </w:rPr>
            </w:pPr>
          </w:p>
        </w:tc>
        <w:tc>
          <w:tcPr>
            <w:tcW w:w="69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34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impact the animal health?</w:t>
            </w:r>
          </w:p>
        </w:tc>
        <w:tc>
          <w:tcPr>
            <w:tcW w:w="720" w:type="dxa"/>
            <w:shd w:val="clear" w:color="auto" w:fill="auto"/>
          </w:tcPr>
          <w:p w:rsidR="00687DE7" w:rsidRPr="001A63BC" w:rsidRDefault="00687DE7" w:rsidP="00687DE7">
            <w:pPr>
              <w:rPr>
                <w:rFonts w:ascii="Calibri" w:eastAsia="Calibri" w:hAnsi="Calibri" w:cs="Arial"/>
              </w:rPr>
            </w:pPr>
          </w:p>
        </w:tc>
        <w:tc>
          <w:tcPr>
            <w:tcW w:w="69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343"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impact the quality and safety of animal feed?</w:t>
            </w:r>
          </w:p>
        </w:tc>
        <w:tc>
          <w:tcPr>
            <w:tcW w:w="720" w:type="dxa"/>
            <w:shd w:val="clear" w:color="auto" w:fill="auto"/>
          </w:tcPr>
          <w:p w:rsidR="00687DE7" w:rsidRPr="001A63BC" w:rsidRDefault="00687DE7" w:rsidP="00687DE7">
            <w:pPr>
              <w:rPr>
                <w:rFonts w:ascii="Calibri" w:eastAsia="Calibri" w:hAnsi="Calibri" w:cs="Arial"/>
              </w:rPr>
            </w:pPr>
          </w:p>
        </w:tc>
        <w:tc>
          <w:tcPr>
            <w:tcW w:w="697"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43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bl>
    <w:p w:rsidR="00687DE7" w:rsidRDefault="00687DE7" w:rsidP="00687DE7">
      <w:pPr>
        <w:spacing w:after="0" w:line="240" w:lineRule="auto"/>
        <w:rPr>
          <w:rFonts w:ascii="Calibri" w:eastAsia="Calibri" w:hAnsi="Calibri" w:cs="Arial"/>
        </w:rPr>
      </w:pPr>
    </w:p>
    <w:p w:rsidR="00B85197" w:rsidRDefault="00B85197" w:rsidP="00687DE7">
      <w:pPr>
        <w:spacing w:after="0" w:line="240" w:lineRule="auto"/>
        <w:rPr>
          <w:rFonts w:ascii="Calibri" w:eastAsia="Calibri" w:hAnsi="Calibri" w:cs="Arial"/>
        </w:rPr>
      </w:pPr>
    </w:p>
    <w:p w:rsidR="00D40CB3" w:rsidRPr="001A63BC" w:rsidRDefault="00D40CB3" w:rsidP="00687DE7">
      <w:pPr>
        <w:spacing w:after="0" w:line="240" w:lineRule="auto"/>
        <w:rPr>
          <w:rFonts w:ascii="Calibri" w:eastAsia="Calibri" w:hAnsi="Calibri" w:cs="Arial"/>
        </w:rPr>
      </w:pPr>
    </w:p>
    <w:p w:rsidR="00687DE7" w:rsidRPr="001A63BC" w:rsidRDefault="00687DE7" w:rsidP="00687DE7">
      <w:pPr>
        <w:spacing w:after="0" w:line="240" w:lineRule="auto"/>
        <w:rPr>
          <w:rFonts w:ascii="Calibri" w:eastAsia="Calibri" w:hAnsi="Calibri" w:cs="Arial"/>
        </w:rPr>
      </w:pPr>
    </w:p>
    <w:p w:rsidR="00687DE7" w:rsidRPr="001A63BC" w:rsidRDefault="00687DE7" w:rsidP="00687DE7">
      <w:pPr>
        <w:keepNext/>
        <w:keepLines/>
        <w:spacing w:after="0" w:line="240" w:lineRule="auto"/>
        <w:outlineLvl w:val="0"/>
        <w:rPr>
          <w:rFonts w:ascii="Calibri Light" w:eastAsia="Times New Roman" w:hAnsi="Calibri Light" w:cs="Times New Roman"/>
          <w:color w:val="2E74B5"/>
          <w:sz w:val="32"/>
          <w:szCs w:val="32"/>
        </w:rPr>
      </w:pPr>
      <w:bookmarkStart w:id="20" w:name="_Toc519687906"/>
      <w:r w:rsidRPr="001A63BC">
        <w:rPr>
          <w:rFonts w:ascii="Calibri Light" w:eastAsia="Times New Roman" w:hAnsi="Calibri Light" w:cs="Times New Roman"/>
          <w:color w:val="2E74B5"/>
          <w:sz w:val="32"/>
          <w:szCs w:val="32"/>
        </w:rPr>
        <w:t xml:space="preserve">Annex 4: </w:t>
      </w:r>
      <w:r w:rsidR="00D40CB3">
        <w:rPr>
          <w:rFonts w:ascii="Calibri Light" w:eastAsia="Times New Roman" w:hAnsi="Calibri Light" w:cs="Times New Roman"/>
          <w:color w:val="2E74B5"/>
          <w:sz w:val="32"/>
          <w:szCs w:val="32"/>
        </w:rPr>
        <w:t xml:space="preserve">The </w:t>
      </w:r>
      <w:r w:rsidRPr="001A63BC">
        <w:rPr>
          <w:rFonts w:ascii="Calibri Light" w:eastAsia="Times New Roman" w:hAnsi="Calibri Light" w:cs="Times New Roman"/>
          <w:color w:val="2E74B5"/>
          <w:sz w:val="32"/>
          <w:szCs w:val="32"/>
        </w:rPr>
        <w:t>Form of assessment on the impact of fundamental rights</w:t>
      </w:r>
      <w:bookmarkEnd w:id="20"/>
    </w:p>
    <w:tbl>
      <w:tblPr>
        <w:tblStyle w:val="TableGrid2"/>
        <w:tblW w:w="14040" w:type="dxa"/>
        <w:tblInd w:w="-635" w:type="dxa"/>
        <w:shd w:val="clear" w:color="auto" w:fill="FFFF00"/>
        <w:tblLook w:val="04A0" w:firstRow="1" w:lastRow="0" w:firstColumn="1" w:lastColumn="0" w:noHBand="0" w:noVBand="1"/>
      </w:tblPr>
      <w:tblGrid>
        <w:gridCol w:w="1710"/>
        <w:gridCol w:w="4050"/>
        <w:gridCol w:w="810"/>
        <w:gridCol w:w="1080"/>
        <w:gridCol w:w="2250"/>
        <w:gridCol w:w="1530"/>
        <w:gridCol w:w="2610"/>
      </w:tblGrid>
      <w:tr w:rsidR="00687DE7" w:rsidRPr="001A63BC" w:rsidTr="00687DE7">
        <w:tc>
          <w:tcPr>
            <w:tcW w:w="1710" w:type="dxa"/>
            <w:vMerge w:val="restart"/>
            <w:shd w:val="clear" w:color="auto" w:fill="FFFFFF" w:themeFill="background1"/>
          </w:tcPr>
          <w:p w:rsidR="00687DE7" w:rsidRPr="001A63BC" w:rsidRDefault="00687DE7" w:rsidP="00687DE7">
            <w:pPr>
              <w:rPr>
                <w:rFonts w:ascii="Calibri" w:eastAsia="Calibri" w:hAnsi="Calibri" w:cs="Arial"/>
                <w:b/>
              </w:rPr>
            </w:pPr>
            <w:r w:rsidRPr="001A63BC">
              <w:rPr>
                <w:rFonts w:ascii="Calibri" w:eastAsia="Calibri" w:hAnsi="Calibri" w:cs="Arial"/>
                <w:b/>
              </w:rPr>
              <w:t>Impact on fundamental rights category</w:t>
            </w:r>
          </w:p>
        </w:tc>
        <w:tc>
          <w:tcPr>
            <w:tcW w:w="4050" w:type="dxa"/>
            <w:vMerge w:val="restart"/>
            <w:shd w:val="clear" w:color="auto" w:fill="FFFFFF" w:themeFill="background1"/>
          </w:tcPr>
          <w:p w:rsidR="00687DE7" w:rsidRPr="001A63BC" w:rsidRDefault="00687DE7" w:rsidP="00687DE7">
            <w:pPr>
              <w:rPr>
                <w:rFonts w:ascii="Calibri" w:eastAsia="Calibri" w:hAnsi="Calibri" w:cs="Arial"/>
                <w:b/>
              </w:rPr>
            </w:pPr>
            <w:r w:rsidRPr="001A63BC">
              <w:rPr>
                <w:rFonts w:ascii="Calibri" w:eastAsia="Calibri" w:hAnsi="Calibri" w:cs="Arial"/>
                <w:b/>
              </w:rPr>
              <w:t>Main impact</w:t>
            </w:r>
          </w:p>
        </w:tc>
        <w:tc>
          <w:tcPr>
            <w:tcW w:w="1890" w:type="dxa"/>
            <w:gridSpan w:val="2"/>
            <w:shd w:val="clear" w:color="auto" w:fill="FFFFFF" w:themeFill="background1"/>
          </w:tcPr>
          <w:p w:rsidR="00687DE7" w:rsidRPr="001A63BC" w:rsidRDefault="00687DE7" w:rsidP="00687DE7">
            <w:pPr>
              <w:rPr>
                <w:rFonts w:ascii="Calibri" w:eastAsia="Calibri" w:hAnsi="Calibri" w:cs="Arial"/>
                <w:b/>
              </w:rPr>
            </w:pPr>
            <w:r w:rsidRPr="001A63BC">
              <w:rPr>
                <w:rFonts w:ascii="Calibri" w:eastAsia="Calibri" w:hAnsi="Calibri" w:cs="Arial"/>
                <w:b/>
              </w:rPr>
              <w:t>Is this impact expected to happen?</w:t>
            </w:r>
          </w:p>
        </w:tc>
        <w:tc>
          <w:tcPr>
            <w:tcW w:w="2250" w:type="dxa"/>
            <w:shd w:val="clear" w:color="auto" w:fill="FFFFFF" w:themeFill="background1"/>
          </w:tcPr>
          <w:p w:rsidR="00687DE7" w:rsidRPr="001A63BC" w:rsidRDefault="00687DE7" w:rsidP="00687DE7">
            <w:pPr>
              <w:rPr>
                <w:rFonts w:ascii="Calibri" w:eastAsia="Calibri" w:hAnsi="Calibri" w:cs="Arial"/>
                <w:b/>
              </w:rPr>
            </w:pPr>
            <w:r w:rsidRPr="001A63BC">
              <w:rPr>
                <w:rFonts w:ascii="Calibri" w:eastAsia="Calibri" w:hAnsi="Calibri" w:cs="Arial"/>
                <w:b/>
              </w:rPr>
              <w:t>Number of organizations, companies and/or individuals affected</w:t>
            </w:r>
          </w:p>
        </w:tc>
        <w:tc>
          <w:tcPr>
            <w:tcW w:w="1530" w:type="dxa"/>
            <w:shd w:val="clear" w:color="auto" w:fill="FFFFFF" w:themeFill="background1"/>
          </w:tcPr>
          <w:p w:rsidR="00687DE7" w:rsidRPr="001A63BC" w:rsidRDefault="00687DE7" w:rsidP="00687DE7">
            <w:pPr>
              <w:rPr>
                <w:rFonts w:ascii="Calibri" w:eastAsia="Calibri" w:hAnsi="Calibri" w:cs="Arial"/>
                <w:b/>
              </w:rPr>
            </w:pPr>
            <w:r w:rsidRPr="001A63BC">
              <w:rPr>
                <w:rFonts w:ascii="Calibri" w:eastAsia="Calibri" w:hAnsi="Calibri" w:cs="Arial"/>
                <w:b/>
              </w:rPr>
              <w:t>Expected benefit or cost of impact</w:t>
            </w:r>
          </w:p>
        </w:tc>
        <w:tc>
          <w:tcPr>
            <w:tcW w:w="2610" w:type="dxa"/>
            <w:shd w:val="clear" w:color="auto" w:fill="FFFFFF" w:themeFill="background1"/>
          </w:tcPr>
          <w:p w:rsidR="00687DE7" w:rsidRPr="001A63BC" w:rsidRDefault="00687DE7" w:rsidP="00687DE7">
            <w:pPr>
              <w:rPr>
                <w:rFonts w:ascii="Calibri" w:eastAsia="Calibri" w:hAnsi="Calibri" w:cs="Arial"/>
                <w:b/>
              </w:rPr>
            </w:pPr>
            <w:r w:rsidRPr="001A63BC">
              <w:rPr>
                <w:rFonts w:ascii="Calibri" w:eastAsia="Calibri" w:hAnsi="Calibri" w:cs="Arial"/>
                <w:b/>
              </w:rPr>
              <w:t>Preferred level of analysis</w:t>
            </w:r>
          </w:p>
        </w:tc>
      </w:tr>
      <w:tr w:rsidR="00687DE7" w:rsidRPr="001A63BC" w:rsidTr="00687DE7">
        <w:tc>
          <w:tcPr>
            <w:tcW w:w="1710" w:type="dxa"/>
            <w:vMerge/>
            <w:shd w:val="clear" w:color="auto" w:fill="FFFFFF" w:themeFill="background1"/>
          </w:tcPr>
          <w:p w:rsidR="00687DE7" w:rsidRPr="001A63BC" w:rsidRDefault="00687DE7" w:rsidP="00687DE7">
            <w:pPr>
              <w:rPr>
                <w:rFonts w:ascii="Calibri" w:eastAsia="Calibri" w:hAnsi="Calibri" w:cs="Arial"/>
                <w:b/>
              </w:rPr>
            </w:pPr>
          </w:p>
        </w:tc>
        <w:tc>
          <w:tcPr>
            <w:tcW w:w="4050" w:type="dxa"/>
            <w:vMerge/>
            <w:shd w:val="clear" w:color="auto" w:fill="FFFFFF" w:themeFill="background1"/>
          </w:tcPr>
          <w:p w:rsidR="00687DE7" w:rsidRPr="001A63BC" w:rsidRDefault="00687DE7" w:rsidP="00687DE7">
            <w:pPr>
              <w:rPr>
                <w:rFonts w:ascii="Calibri" w:eastAsia="Calibri" w:hAnsi="Calibri" w:cs="Arial"/>
                <w:b/>
              </w:rPr>
            </w:pPr>
          </w:p>
        </w:tc>
        <w:tc>
          <w:tcPr>
            <w:tcW w:w="810" w:type="dxa"/>
            <w:shd w:val="clear" w:color="auto" w:fill="FFFFFF" w:themeFill="background1"/>
          </w:tcPr>
          <w:p w:rsidR="00687DE7" w:rsidRPr="001A63BC" w:rsidRDefault="00687DE7" w:rsidP="00687DE7">
            <w:pPr>
              <w:rPr>
                <w:rFonts w:ascii="Calibri" w:eastAsia="Calibri" w:hAnsi="Calibri" w:cs="Arial"/>
                <w:b/>
              </w:rPr>
            </w:pPr>
            <w:r w:rsidRPr="001A63BC">
              <w:rPr>
                <w:rFonts w:ascii="Calibri" w:eastAsia="Calibri" w:hAnsi="Calibri" w:cs="Arial"/>
                <w:b/>
              </w:rPr>
              <w:t>Yes</w:t>
            </w:r>
          </w:p>
        </w:tc>
        <w:tc>
          <w:tcPr>
            <w:tcW w:w="1080" w:type="dxa"/>
            <w:shd w:val="clear" w:color="auto" w:fill="FFFFFF" w:themeFill="background1"/>
          </w:tcPr>
          <w:p w:rsidR="00687DE7" w:rsidRPr="001A63BC" w:rsidRDefault="00687DE7" w:rsidP="00687DE7">
            <w:pPr>
              <w:rPr>
                <w:rFonts w:ascii="Calibri" w:eastAsia="Calibri" w:hAnsi="Calibri" w:cs="Arial"/>
                <w:b/>
              </w:rPr>
            </w:pPr>
            <w:r w:rsidRPr="001A63BC">
              <w:rPr>
                <w:rFonts w:ascii="Calibri" w:eastAsia="Calibri" w:hAnsi="Calibri" w:cs="Arial"/>
                <w:b/>
              </w:rPr>
              <w:t>No</w:t>
            </w:r>
          </w:p>
        </w:tc>
        <w:tc>
          <w:tcPr>
            <w:tcW w:w="2250" w:type="dxa"/>
            <w:shd w:val="clear" w:color="auto" w:fill="FFFFFF" w:themeFill="background1"/>
          </w:tcPr>
          <w:p w:rsidR="00687DE7" w:rsidRPr="001A63BC" w:rsidRDefault="00687DE7" w:rsidP="00687DE7">
            <w:pPr>
              <w:rPr>
                <w:rFonts w:ascii="Calibri" w:eastAsia="Calibri" w:hAnsi="Calibri" w:cs="Arial"/>
                <w:b/>
              </w:rPr>
            </w:pPr>
            <w:r w:rsidRPr="001A63BC">
              <w:rPr>
                <w:rFonts w:ascii="Calibri" w:eastAsia="Calibri" w:hAnsi="Calibri" w:cs="Arial"/>
                <w:b/>
              </w:rPr>
              <w:t>High/low</w:t>
            </w:r>
          </w:p>
        </w:tc>
        <w:tc>
          <w:tcPr>
            <w:tcW w:w="1530" w:type="dxa"/>
            <w:shd w:val="clear" w:color="auto" w:fill="FFFFFF" w:themeFill="background1"/>
          </w:tcPr>
          <w:p w:rsidR="00687DE7" w:rsidRPr="001A63BC" w:rsidRDefault="00687DE7" w:rsidP="00687DE7">
            <w:pPr>
              <w:rPr>
                <w:rFonts w:ascii="Calibri" w:eastAsia="Calibri" w:hAnsi="Calibri" w:cs="Arial"/>
                <w:b/>
              </w:rPr>
            </w:pPr>
            <w:r w:rsidRPr="001A63BC">
              <w:rPr>
                <w:rFonts w:ascii="Calibri" w:eastAsia="Calibri" w:hAnsi="Calibri" w:cs="Arial"/>
                <w:b/>
              </w:rPr>
              <w:t>High/low</w:t>
            </w:r>
          </w:p>
        </w:tc>
        <w:tc>
          <w:tcPr>
            <w:tcW w:w="2610" w:type="dxa"/>
            <w:shd w:val="clear" w:color="auto" w:fill="FFFFFF" w:themeFill="background1"/>
          </w:tcPr>
          <w:p w:rsidR="00687DE7" w:rsidRPr="001A63BC" w:rsidRDefault="00687DE7" w:rsidP="00687DE7">
            <w:pPr>
              <w:rPr>
                <w:rFonts w:ascii="Calibri" w:eastAsia="Calibri" w:hAnsi="Calibri" w:cs="Arial"/>
                <w:b/>
              </w:rPr>
            </w:pPr>
          </w:p>
        </w:tc>
      </w:tr>
      <w:tr w:rsidR="00687DE7" w:rsidRPr="001A63BC" w:rsidTr="00687DE7">
        <w:tc>
          <w:tcPr>
            <w:tcW w:w="1710" w:type="dxa"/>
            <w:shd w:val="clear" w:color="auto" w:fill="FFFFFF" w:themeFill="background1"/>
          </w:tcPr>
          <w:p w:rsidR="00687DE7" w:rsidRPr="001A63BC" w:rsidRDefault="00687DE7" w:rsidP="00687DE7">
            <w:pPr>
              <w:rPr>
                <w:rFonts w:ascii="Calibri" w:eastAsia="Calibri" w:hAnsi="Calibri" w:cs="Arial"/>
              </w:rPr>
            </w:pPr>
            <w:r w:rsidRPr="001A63BC">
              <w:rPr>
                <w:rFonts w:ascii="Calibri" w:eastAsia="Calibri" w:hAnsi="Calibri" w:cs="Arial"/>
              </w:rPr>
              <w:lastRenderedPageBreak/>
              <w:t>Dignity</w:t>
            </w:r>
          </w:p>
        </w:tc>
        <w:tc>
          <w:tcPr>
            <w:tcW w:w="4050" w:type="dxa"/>
            <w:shd w:val="clear" w:color="auto" w:fill="FFFFFF" w:themeFill="background1"/>
          </w:tcPr>
          <w:p w:rsidR="00687DE7" w:rsidRPr="001A63BC" w:rsidRDefault="00687DE7" w:rsidP="00687DE7">
            <w:pPr>
              <w:rPr>
                <w:rFonts w:ascii="Calibri" w:eastAsia="Calibri" w:hAnsi="Calibri" w:cs="Arial"/>
              </w:rPr>
            </w:pPr>
            <w:r w:rsidRPr="001A63BC">
              <w:rPr>
                <w:rFonts w:ascii="Calibri" w:eastAsia="Calibri" w:hAnsi="Calibri" w:cs="Arial"/>
              </w:rPr>
              <w:t>Does the option impact the dignity of people, their right to life or the integrity of a person?</w:t>
            </w:r>
          </w:p>
        </w:tc>
        <w:tc>
          <w:tcPr>
            <w:tcW w:w="810" w:type="dxa"/>
            <w:shd w:val="clear" w:color="auto" w:fill="FFFFFF" w:themeFill="background1"/>
          </w:tcPr>
          <w:p w:rsidR="00687DE7" w:rsidRPr="001A63BC" w:rsidRDefault="00687DE7" w:rsidP="00687DE7">
            <w:pPr>
              <w:rPr>
                <w:rFonts w:ascii="Calibri" w:eastAsia="Calibri" w:hAnsi="Calibri" w:cs="Arial"/>
              </w:rPr>
            </w:pPr>
          </w:p>
        </w:tc>
        <w:tc>
          <w:tcPr>
            <w:tcW w:w="1080" w:type="dxa"/>
            <w:shd w:val="clear" w:color="auto" w:fill="FFFFFF" w:themeFill="background1"/>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250" w:type="dxa"/>
            <w:shd w:val="clear" w:color="auto" w:fill="FFFFFF" w:themeFill="background1"/>
          </w:tcPr>
          <w:p w:rsidR="00687DE7" w:rsidRPr="001A63BC" w:rsidRDefault="00687DE7" w:rsidP="00687DE7">
            <w:pPr>
              <w:rPr>
                <w:rFonts w:ascii="Calibri" w:eastAsia="Calibri" w:hAnsi="Calibri" w:cs="Arial"/>
              </w:rPr>
            </w:pPr>
          </w:p>
        </w:tc>
        <w:tc>
          <w:tcPr>
            <w:tcW w:w="1530" w:type="dxa"/>
            <w:shd w:val="clear" w:color="auto" w:fill="FFFFFF" w:themeFill="background1"/>
          </w:tcPr>
          <w:p w:rsidR="00687DE7" w:rsidRPr="001A63BC" w:rsidRDefault="00687DE7" w:rsidP="00687DE7">
            <w:pPr>
              <w:rPr>
                <w:rFonts w:ascii="Calibri" w:eastAsia="Calibri" w:hAnsi="Calibri" w:cs="Arial"/>
              </w:rPr>
            </w:pPr>
          </w:p>
        </w:tc>
        <w:tc>
          <w:tcPr>
            <w:tcW w:w="2610" w:type="dxa"/>
            <w:shd w:val="clear" w:color="auto" w:fill="FFFFFF" w:themeFill="background1"/>
          </w:tcPr>
          <w:p w:rsidR="00687DE7" w:rsidRPr="001A63BC" w:rsidRDefault="00687DE7" w:rsidP="00687DE7">
            <w:pPr>
              <w:rPr>
                <w:rFonts w:ascii="Calibri" w:eastAsia="Calibri" w:hAnsi="Calibri" w:cs="Arial"/>
              </w:rPr>
            </w:pPr>
          </w:p>
        </w:tc>
      </w:tr>
      <w:tr w:rsidR="00687DE7" w:rsidRPr="001A63BC" w:rsidTr="00687DE7">
        <w:tc>
          <w:tcPr>
            <w:tcW w:w="1710" w:type="dxa"/>
            <w:vMerge w:val="restart"/>
            <w:shd w:val="clear" w:color="auto" w:fill="FFFFFF" w:themeFill="background1"/>
          </w:tcPr>
          <w:p w:rsidR="00687DE7" w:rsidRPr="001A63BC" w:rsidRDefault="00687DE7" w:rsidP="00687DE7">
            <w:pPr>
              <w:rPr>
                <w:rFonts w:ascii="Calibri" w:eastAsia="Calibri" w:hAnsi="Calibri" w:cs="Arial"/>
              </w:rPr>
            </w:pPr>
            <w:r w:rsidRPr="001A63BC">
              <w:rPr>
                <w:rFonts w:ascii="Calibri" w:eastAsia="Calibri" w:hAnsi="Calibri" w:cs="Arial"/>
              </w:rPr>
              <w:t>Freedom</w:t>
            </w:r>
          </w:p>
        </w:tc>
        <w:tc>
          <w:tcPr>
            <w:tcW w:w="4050" w:type="dxa"/>
            <w:shd w:val="clear" w:color="auto" w:fill="FFFFFF" w:themeFill="background1"/>
          </w:tcPr>
          <w:p w:rsidR="00687DE7" w:rsidRPr="001A63BC" w:rsidRDefault="00687DE7" w:rsidP="00687DE7">
            <w:pPr>
              <w:rPr>
                <w:rFonts w:ascii="Calibri" w:eastAsia="Calibri" w:hAnsi="Calibri" w:cs="Arial"/>
              </w:rPr>
            </w:pPr>
            <w:r w:rsidRPr="001A63BC">
              <w:rPr>
                <w:rFonts w:ascii="Calibri" w:eastAsia="Calibri" w:hAnsi="Calibri" w:cs="Arial"/>
              </w:rPr>
              <w:t>Does the option impact the individuals' right to freedom?</w:t>
            </w:r>
          </w:p>
        </w:tc>
        <w:tc>
          <w:tcPr>
            <w:tcW w:w="810" w:type="dxa"/>
            <w:shd w:val="clear" w:color="auto" w:fill="FFFFFF" w:themeFill="background1"/>
          </w:tcPr>
          <w:p w:rsidR="00687DE7" w:rsidRPr="001A63BC" w:rsidRDefault="00687DE7" w:rsidP="00687DE7">
            <w:pPr>
              <w:rPr>
                <w:rFonts w:ascii="Calibri" w:eastAsia="Calibri" w:hAnsi="Calibri" w:cs="Arial"/>
              </w:rPr>
            </w:pPr>
          </w:p>
        </w:tc>
        <w:tc>
          <w:tcPr>
            <w:tcW w:w="1080" w:type="dxa"/>
            <w:shd w:val="clear" w:color="auto" w:fill="FFFFFF" w:themeFill="background1"/>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250" w:type="dxa"/>
            <w:shd w:val="clear" w:color="auto" w:fill="FFFFFF" w:themeFill="background1"/>
          </w:tcPr>
          <w:p w:rsidR="00687DE7" w:rsidRPr="001A63BC" w:rsidRDefault="00687DE7" w:rsidP="00687DE7">
            <w:pPr>
              <w:rPr>
                <w:rFonts w:ascii="Calibri" w:eastAsia="Calibri" w:hAnsi="Calibri" w:cs="Arial"/>
              </w:rPr>
            </w:pPr>
          </w:p>
        </w:tc>
        <w:tc>
          <w:tcPr>
            <w:tcW w:w="1530" w:type="dxa"/>
            <w:shd w:val="clear" w:color="auto" w:fill="FFFFFF" w:themeFill="background1"/>
          </w:tcPr>
          <w:p w:rsidR="00687DE7" w:rsidRPr="001A63BC" w:rsidRDefault="00687DE7" w:rsidP="00687DE7">
            <w:pPr>
              <w:rPr>
                <w:rFonts w:ascii="Calibri" w:eastAsia="Calibri" w:hAnsi="Calibri" w:cs="Arial"/>
              </w:rPr>
            </w:pPr>
          </w:p>
        </w:tc>
        <w:tc>
          <w:tcPr>
            <w:tcW w:w="2610" w:type="dxa"/>
            <w:shd w:val="clear" w:color="auto" w:fill="FFFFFF" w:themeFill="background1"/>
          </w:tcPr>
          <w:p w:rsidR="00687DE7" w:rsidRPr="001A63BC" w:rsidRDefault="00687DE7" w:rsidP="00687DE7">
            <w:pPr>
              <w:rPr>
                <w:rFonts w:ascii="Calibri" w:eastAsia="Calibri" w:hAnsi="Calibri" w:cs="Arial"/>
              </w:rPr>
            </w:pPr>
          </w:p>
        </w:tc>
      </w:tr>
      <w:tr w:rsidR="00687DE7" w:rsidRPr="001A63BC" w:rsidTr="00687DE7">
        <w:tc>
          <w:tcPr>
            <w:tcW w:w="1710" w:type="dxa"/>
            <w:vMerge/>
            <w:shd w:val="clear" w:color="auto" w:fill="FFFFFF" w:themeFill="background1"/>
          </w:tcPr>
          <w:p w:rsidR="00687DE7" w:rsidRPr="001A63BC" w:rsidRDefault="00687DE7" w:rsidP="00687DE7">
            <w:pPr>
              <w:rPr>
                <w:rFonts w:ascii="Calibri" w:eastAsia="Calibri" w:hAnsi="Calibri" w:cs="Arial"/>
              </w:rPr>
            </w:pPr>
          </w:p>
        </w:tc>
        <w:tc>
          <w:tcPr>
            <w:tcW w:w="4050" w:type="dxa"/>
            <w:shd w:val="clear" w:color="auto" w:fill="FFFFFF" w:themeFill="background1"/>
          </w:tcPr>
          <w:p w:rsidR="00687DE7" w:rsidRPr="001A63BC" w:rsidRDefault="00687DE7" w:rsidP="00687DE7">
            <w:pPr>
              <w:rPr>
                <w:rFonts w:ascii="Calibri" w:eastAsia="Calibri" w:hAnsi="Calibri" w:cs="Arial"/>
              </w:rPr>
            </w:pPr>
            <w:r w:rsidRPr="001A63BC">
              <w:rPr>
                <w:rFonts w:ascii="Calibri" w:eastAsia="Calibri" w:hAnsi="Calibri" w:cs="Arial"/>
              </w:rPr>
              <w:t>Does the option impact the right to privacy of a person?</w:t>
            </w:r>
          </w:p>
        </w:tc>
        <w:tc>
          <w:tcPr>
            <w:tcW w:w="810" w:type="dxa"/>
            <w:shd w:val="clear" w:color="auto" w:fill="FFFFFF" w:themeFill="background1"/>
          </w:tcPr>
          <w:p w:rsidR="00687DE7" w:rsidRPr="001A63BC" w:rsidRDefault="00687DE7" w:rsidP="00687DE7">
            <w:pPr>
              <w:rPr>
                <w:rFonts w:ascii="Calibri" w:eastAsia="Calibri" w:hAnsi="Calibri" w:cs="Arial"/>
              </w:rPr>
            </w:pPr>
          </w:p>
        </w:tc>
        <w:tc>
          <w:tcPr>
            <w:tcW w:w="1080" w:type="dxa"/>
            <w:shd w:val="clear" w:color="auto" w:fill="FFFFFF" w:themeFill="background1"/>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250" w:type="dxa"/>
            <w:shd w:val="clear" w:color="auto" w:fill="FFFFFF" w:themeFill="background1"/>
          </w:tcPr>
          <w:p w:rsidR="00687DE7" w:rsidRPr="001A63BC" w:rsidRDefault="00687DE7" w:rsidP="00687DE7">
            <w:pPr>
              <w:rPr>
                <w:rFonts w:ascii="Calibri" w:eastAsia="Calibri" w:hAnsi="Calibri" w:cs="Arial"/>
              </w:rPr>
            </w:pPr>
          </w:p>
        </w:tc>
        <w:tc>
          <w:tcPr>
            <w:tcW w:w="1530" w:type="dxa"/>
            <w:shd w:val="clear" w:color="auto" w:fill="FFFFFF" w:themeFill="background1"/>
          </w:tcPr>
          <w:p w:rsidR="00687DE7" w:rsidRPr="001A63BC" w:rsidRDefault="00687DE7" w:rsidP="00687DE7">
            <w:pPr>
              <w:rPr>
                <w:rFonts w:ascii="Calibri" w:eastAsia="Calibri" w:hAnsi="Calibri" w:cs="Arial"/>
              </w:rPr>
            </w:pPr>
          </w:p>
        </w:tc>
        <w:tc>
          <w:tcPr>
            <w:tcW w:w="2610" w:type="dxa"/>
            <w:shd w:val="clear" w:color="auto" w:fill="FFFFFF" w:themeFill="background1"/>
          </w:tcPr>
          <w:p w:rsidR="00687DE7" w:rsidRPr="001A63BC" w:rsidRDefault="00687DE7" w:rsidP="00687DE7">
            <w:pPr>
              <w:rPr>
                <w:rFonts w:ascii="Calibri" w:eastAsia="Calibri" w:hAnsi="Calibri" w:cs="Arial"/>
              </w:rPr>
            </w:pPr>
          </w:p>
        </w:tc>
      </w:tr>
      <w:tr w:rsidR="00687DE7" w:rsidRPr="001A63BC" w:rsidTr="00687DE7">
        <w:tc>
          <w:tcPr>
            <w:tcW w:w="1710" w:type="dxa"/>
            <w:vMerge/>
            <w:shd w:val="clear" w:color="auto" w:fill="FFFFFF" w:themeFill="background1"/>
          </w:tcPr>
          <w:p w:rsidR="00687DE7" w:rsidRPr="001A63BC" w:rsidRDefault="00687DE7" w:rsidP="00687DE7">
            <w:pPr>
              <w:rPr>
                <w:rFonts w:ascii="Calibri" w:eastAsia="Calibri" w:hAnsi="Calibri" w:cs="Arial"/>
              </w:rPr>
            </w:pPr>
          </w:p>
        </w:tc>
        <w:tc>
          <w:tcPr>
            <w:tcW w:w="4050" w:type="dxa"/>
            <w:shd w:val="clear" w:color="auto" w:fill="FFFFFF" w:themeFill="background1"/>
          </w:tcPr>
          <w:p w:rsidR="00687DE7" w:rsidRPr="001A63BC" w:rsidRDefault="00687DE7" w:rsidP="00687DE7">
            <w:pPr>
              <w:rPr>
                <w:rFonts w:ascii="Calibri" w:eastAsia="Calibri" w:hAnsi="Calibri" w:cs="Arial"/>
              </w:rPr>
            </w:pPr>
            <w:r w:rsidRPr="001A63BC">
              <w:rPr>
                <w:rFonts w:ascii="Calibri" w:eastAsia="Calibri" w:hAnsi="Calibri" w:cs="Arial"/>
              </w:rPr>
              <w:t>Does the option impact on the right to marry or create a family?</w:t>
            </w:r>
          </w:p>
        </w:tc>
        <w:tc>
          <w:tcPr>
            <w:tcW w:w="810" w:type="dxa"/>
            <w:shd w:val="clear" w:color="auto" w:fill="FFFFFF" w:themeFill="background1"/>
          </w:tcPr>
          <w:p w:rsidR="00687DE7" w:rsidRPr="001A63BC" w:rsidRDefault="00687DE7" w:rsidP="00687DE7">
            <w:pPr>
              <w:rPr>
                <w:rFonts w:ascii="Calibri" w:eastAsia="Calibri" w:hAnsi="Calibri" w:cs="Arial"/>
              </w:rPr>
            </w:pPr>
          </w:p>
        </w:tc>
        <w:tc>
          <w:tcPr>
            <w:tcW w:w="1080" w:type="dxa"/>
            <w:shd w:val="clear" w:color="auto" w:fill="FFFFFF" w:themeFill="background1"/>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250" w:type="dxa"/>
            <w:shd w:val="clear" w:color="auto" w:fill="FFFFFF" w:themeFill="background1"/>
          </w:tcPr>
          <w:p w:rsidR="00687DE7" w:rsidRPr="001A63BC" w:rsidRDefault="00687DE7" w:rsidP="00687DE7">
            <w:pPr>
              <w:rPr>
                <w:rFonts w:ascii="Calibri" w:eastAsia="Calibri" w:hAnsi="Calibri" w:cs="Arial"/>
              </w:rPr>
            </w:pPr>
          </w:p>
        </w:tc>
        <w:tc>
          <w:tcPr>
            <w:tcW w:w="1530" w:type="dxa"/>
            <w:shd w:val="clear" w:color="auto" w:fill="FFFFFF" w:themeFill="background1"/>
          </w:tcPr>
          <w:p w:rsidR="00687DE7" w:rsidRPr="001A63BC" w:rsidRDefault="00687DE7" w:rsidP="00687DE7">
            <w:pPr>
              <w:rPr>
                <w:rFonts w:ascii="Calibri" w:eastAsia="Calibri" w:hAnsi="Calibri" w:cs="Arial"/>
              </w:rPr>
            </w:pPr>
          </w:p>
        </w:tc>
        <w:tc>
          <w:tcPr>
            <w:tcW w:w="2610" w:type="dxa"/>
            <w:shd w:val="clear" w:color="auto" w:fill="FFFFFF" w:themeFill="background1"/>
          </w:tcPr>
          <w:p w:rsidR="00687DE7" w:rsidRPr="001A63BC" w:rsidRDefault="00687DE7" w:rsidP="00687DE7">
            <w:pPr>
              <w:rPr>
                <w:rFonts w:ascii="Calibri" w:eastAsia="Calibri" w:hAnsi="Calibri" w:cs="Arial"/>
              </w:rPr>
            </w:pPr>
          </w:p>
        </w:tc>
      </w:tr>
      <w:tr w:rsidR="00687DE7" w:rsidRPr="001A63BC" w:rsidTr="00687DE7">
        <w:tc>
          <w:tcPr>
            <w:tcW w:w="1710" w:type="dxa"/>
            <w:vMerge/>
            <w:shd w:val="clear" w:color="auto" w:fill="FFFFFF" w:themeFill="background1"/>
          </w:tcPr>
          <w:p w:rsidR="00687DE7" w:rsidRPr="001A63BC" w:rsidRDefault="00687DE7" w:rsidP="00687DE7">
            <w:pPr>
              <w:rPr>
                <w:rFonts w:ascii="Calibri" w:eastAsia="Calibri" w:hAnsi="Calibri" w:cs="Arial"/>
              </w:rPr>
            </w:pPr>
          </w:p>
        </w:tc>
        <w:tc>
          <w:tcPr>
            <w:tcW w:w="4050" w:type="dxa"/>
            <w:shd w:val="clear" w:color="auto" w:fill="FFFFFF" w:themeFill="background1"/>
          </w:tcPr>
          <w:p w:rsidR="00687DE7" w:rsidRPr="001A63BC" w:rsidRDefault="00687DE7" w:rsidP="00687DE7">
            <w:pPr>
              <w:rPr>
                <w:rFonts w:ascii="Calibri" w:eastAsia="Calibri" w:hAnsi="Calibri" w:cs="Arial"/>
              </w:rPr>
            </w:pPr>
            <w:r w:rsidRPr="001A63BC">
              <w:rPr>
                <w:rFonts w:ascii="Calibri" w:eastAsia="Calibri" w:hAnsi="Calibri" w:cs="Arial"/>
              </w:rPr>
              <w:t>Does the option impact on the legal, economic or social protection of individuals or family?</w:t>
            </w:r>
          </w:p>
        </w:tc>
        <w:tc>
          <w:tcPr>
            <w:tcW w:w="810" w:type="dxa"/>
            <w:shd w:val="clear" w:color="auto" w:fill="FFFFFF" w:themeFill="background1"/>
          </w:tcPr>
          <w:p w:rsidR="00687DE7" w:rsidRPr="001A63BC" w:rsidRDefault="00687DE7" w:rsidP="00687DE7">
            <w:pPr>
              <w:rPr>
                <w:rFonts w:ascii="Calibri" w:eastAsia="Calibri" w:hAnsi="Calibri" w:cs="Arial"/>
              </w:rPr>
            </w:pPr>
          </w:p>
        </w:tc>
        <w:tc>
          <w:tcPr>
            <w:tcW w:w="1080" w:type="dxa"/>
            <w:shd w:val="clear" w:color="auto" w:fill="FFFFFF" w:themeFill="background1"/>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250" w:type="dxa"/>
            <w:shd w:val="clear" w:color="auto" w:fill="FFFFFF" w:themeFill="background1"/>
          </w:tcPr>
          <w:p w:rsidR="00687DE7" w:rsidRPr="001A63BC" w:rsidRDefault="00687DE7" w:rsidP="00687DE7">
            <w:pPr>
              <w:rPr>
                <w:rFonts w:ascii="Calibri" w:eastAsia="Calibri" w:hAnsi="Calibri" w:cs="Arial"/>
              </w:rPr>
            </w:pPr>
          </w:p>
        </w:tc>
        <w:tc>
          <w:tcPr>
            <w:tcW w:w="1530" w:type="dxa"/>
            <w:shd w:val="clear" w:color="auto" w:fill="FFFFFF" w:themeFill="background1"/>
          </w:tcPr>
          <w:p w:rsidR="00687DE7" w:rsidRPr="001A63BC" w:rsidRDefault="00687DE7" w:rsidP="00687DE7">
            <w:pPr>
              <w:rPr>
                <w:rFonts w:ascii="Calibri" w:eastAsia="Calibri" w:hAnsi="Calibri" w:cs="Arial"/>
              </w:rPr>
            </w:pPr>
          </w:p>
        </w:tc>
        <w:tc>
          <w:tcPr>
            <w:tcW w:w="2610" w:type="dxa"/>
            <w:shd w:val="clear" w:color="auto" w:fill="FFFFFF" w:themeFill="background1"/>
          </w:tcPr>
          <w:p w:rsidR="00687DE7" w:rsidRPr="001A63BC" w:rsidRDefault="00687DE7" w:rsidP="00687DE7">
            <w:pPr>
              <w:rPr>
                <w:rFonts w:ascii="Calibri" w:eastAsia="Calibri" w:hAnsi="Calibri" w:cs="Arial"/>
              </w:rPr>
            </w:pPr>
          </w:p>
        </w:tc>
      </w:tr>
      <w:tr w:rsidR="00687DE7" w:rsidRPr="001A63BC" w:rsidTr="00687DE7">
        <w:tc>
          <w:tcPr>
            <w:tcW w:w="1710" w:type="dxa"/>
            <w:vMerge/>
            <w:shd w:val="clear" w:color="auto" w:fill="FFFFFF" w:themeFill="background1"/>
          </w:tcPr>
          <w:p w:rsidR="00687DE7" w:rsidRPr="001A63BC" w:rsidRDefault="00687DE7" w:rsidP="00687DE7">
            <w:pPr>
              <w:rPr>
                <w:rFonts w:ascii="Calibri" w:eastAsia="Calibri" w:hAnsi="Calibri" w:cs="Arial"/>
              </w:rPr>
            </w:pPr>
          </w:p>
        </w:tc>
        <w:tc>
          <w:tcPr>
            <w:tcW w:w="4050" w:type="dxa"/>
            <w:shd w:val="clear" w:color="auto" w:fill="FFFFFF" w:themeFill="background1"/>
          </w:tcPr>
          <w:p w:rsidR="00687DE7" w:rsidRPr="001A63BC" w:rsidRDefault="00687DE7" w:rsidP="00D40CB3">
            <w:pPr>
              <w:rPr>
                <w:rFonts w:ascii="Calibri" w:eastAsia="Calibri" w:hAnsi="Calibri" w:cs="Arial"/>
              </w:rPr>
            </w:pPr>
            <w:r w:rsidRPr="001A63BC">
              <w:rPr>
                <w:rFonts w:ascii="Calibri" w:eastAsia="Calibri" w:hAnsi="Calibri" w:cs="Arial"/>
              </w:rPr>
              <w:t xml:space="preserve">Does the option impact the freedom of </w:t>
            </w:r>
            <w:r w:rsidR="00D40CB3">
              <w:rPr>
                <w:rFonts w:ascii="Calibri" w:eastAsia="Calibri" w:hAnsi="Calibri" w:cs="Arial"/>
              </w:rPr>
              <w:t>opinion</w:t>
            </w:r>
            <w:r w:rsidRPr="001A63BC">
              <w:rPr>
                <w:rFonts w:ascii="Calibri" w:eastAsia="Calibri" w:hAnsi="Calibri" w:cs="Arial"/>
              </w:rPr>
              <w:t>, conscience or religion?</w:t>
            </w:r>
          </w:p>
        </w:tc>
        <w:tc>
          <w:tcPr>
            <w:tcW w:w="810" w:type="dxa"/>
            <w:shd w:val="clear" w:color="auto" w:fill="FFFFFF" w:themeFill="background1"/>
          </w:tcPr>
          <w:p w:rsidR="00687DE7" w:rsidRPr="001A63BC" w:rsidRDefault="00687DE7" w:rsidP="00687DE7">
            <w:pPr>
              <w:rPr>
                <w:rFonts w:ascii="Calibri" w:eastAsia="Calibri" w:hAnsi="Calibri" w:cs="Arial"/>
              </w:rPr>
            </w:pPr>
          </w:p>
        </w:tc>
        <w:tc>
          <w:tcPr>
            <w:tcW w:w="1080" w:type="dxa"/>
            <w:shd w:val="clear" w:color="auto" w:fill="FFFFFF" w:themeFill="background1"/>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250" w:type="dxa"/>
            <w:shd w:val="clear" w:color="auto" w:fill="FFFFFF" w:themeFill="background1"/>
          </w:tcPr>
          <w:p w:rsidR="00687DE7" w:rsidRPr="001A63BC" w:rsidRDefault="00687DE7" w:rsidP="00687DE7">
            <w:pPr>
              <w:rPr>
                <w:rFonts w:ascii="Calibri" w:eastAsia="Calibri" w:hAnsi="Calibri" w:cs="Arial"/>
              </w:rPr>
            </w:pPr>
          </w:p>
        </w:tc>
        <w:tc>
          <w:tcPr>
            <w:tcW w:w="1530" w:type="dxa"/>
            <w:shd w:val="clear" w:color="auto" w:fill="FFFFFF" w:themeFill="background1"/>
          </w:tcPr>
          <w:p w:rsidR="00687DE7" w:rsidRPr="001A63BC" w:rsidRDefault="00687DE7" w:rsidP="00687DE7">
            <w:pPr>
              <w:rPr>
                <w:rFonts w:ascii="Calibri" w:eastAsia="Calibri" w:hAnsi="Calibri" w:cs="Arial"/>
              </w:rPr>
            </w:pPr>
          </w:p>
        </w:tc>
        <w:tc>
          <w:tcPr>
            <w:tcW w:w="2610" w:type="dxa"/>
            <w:shd w:val="clear" w:color="auto" w:fill="FFFFFF" w:themeFill="background1"/>
          </w:tcPr>
          <w:p w:rsidR="00687DE7" w:rsidRPr="001A63BC" w:rsidRDefault="00687DE7" w:rsidP="00687DE7">
            <w:pPr>
              <w:rPr>
                <w:rFonts w:ascii="Calibri" w:eastAsia="Calibri" w:hAnsi="Calibri" w:cs="Arial"/>
              </w:rPr>
            </w:pPr>
          </w:p>
        </w:tc>
      </w:tr>
      <w:tr w:rsidR="00687DE7" w:rsidRPr="001A63BC" w:rsidTr="00687DE7">
        <w:tc>
          <w:tcPr>
            <w:tcW w:w="1710" w:type="dxa"/>
            <w:vMerge/>
            <w:shd w:val="clear" w:color="auto" w:fill="FFFFFF" w:themeFill="background1"/>
          </w:tcPr>
          <w:p w:rsidR="00687DE7" w:rsidRPr="001A63BC" w:rsidRDefault="00687DE7" w:rsidP="00687DE7">
            <w:pPr>
              <w:rPr>
                <w:rFonts w:ascii="Calibri" w:eastAsia="Calibri" w:hAnsi="Calibri" w:cs="Arial"/>
              </w:rPr>
            </w:pPr>
          </w:p>
        </w:tc>
        <w:tc>
          <w:tcPr>
            <w:tcW w:w="4050" w:type="dxa"/>
            <w:shd w:val="clear" w:color="auto" w:fill="FFFFFF" w:themeFill="background1"/>
          </w:tcPr>
          <w:p w:rsidR="00687DE7" w:rsidRPr="001A63BC" w:rsidRDefault="00687DE7" w:rsidP="00687DE7">
            <w:pPr>
              <w:rPr>
                <w:rFonts w:ascii="Calibri" w:eastAsia="Calibri" w:hAnsi="Calibri" w:cs="Arial"/>
              </w:rPr>
            </w:pPr>
            <w:r w:rsidRPr="001A63BC">
              <w:rPr>
                <w:rFonts w:ascii="Calibri" w:eastAsia="Calibri" w:hAnsi="Calibri" w:cs="Arial"/>
              </w:rPr>
              <w:t>Does the option impact the freedom of expression?</w:t>
            </w:r>
          </w:p>
        </w:tc>
        <w:tc>
          <w:tcPr>
            <w:tcW w:w="810" w:type="dxa"/>
            <w:shd w:val="clear" w:color="auto" w:fill="FFFFFF" w:themeFill="background1"/>
          </w:tcPr>
          <w:p w:rsidR="00687DE7" w:rsidRPr="001A63BC" w:rsidRDefault="00687DE7" w:rsidP="00687DE7">
            <w:pPr>
              <w:rPr>
                <w:rFonts w:ascii="Calibri" w:eastAsia="Calibri" w:hAnsi="Calibri" w:cs="Arial"/>
              </w:rPr>
            </w:pPr>
          </w:p>
        </w:tc>
        <w:tc>
          <w:tcPr>
            <w:tcW w:w="1080" w:type="dxa"/>
            <w:shd w:val="clear" w:color="auto" w:fill="FFFFFF" w:themeFill="background1"/>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250" w:type="dxa"/>
            <w:shd w:val="clear" w:color="auto" w:fill="FFFFFF" w:themeFill="background1"/>
          </w:tcPr>
          <w:p w:rsidR="00687DE7" w:rsidRPr="001A63BC" w:rsidRDefault="00687DE7" w:rsidP="00687DE7">
            <w:pPr>
              <w:rPr>
                <w:rFonts w:ascii="Calibri" w:eastAsia="Calibri" w:hAnsi="Calibri" w:cs="Arial"/>
              </w:rPr>
            </w:pPr>
          </w:p>
        </w:tc>
        <w:tc>
          <w:tcPr>
            <w:tcW w:w="1530" w:type="dxa"/>
            <w:shd w:val="clear" w:color="auto" w:fill="FFFFFF" w:themeFill="background1"/>
          </w:tcPr>
          <w:p w:rsidR="00687DE7" w:rsidRPr="001A63BC" w:rsidRDefault="00687DE7" w:rsidP="00687DE7">
            <w:pPr>
              <w:rPr>
                <w:rFonts w:ascii="Calibri" w:eastAsia="Calibri" w:hAnsi="Calibri" w:cs="Arial"/>
              </w:rPr>
            </w:pPr>
          </w:p>
        </w:tc>
        <w:tc>
          <w:tcPr>
            <w:tcW w:w="2610" w:type="dxa"/>
            <w:shd w:val="clear" w:color="auto" w:fill="FFFFFF" w:themeFill="background1"/>
          </w:tcPr>
          <w:p w:rsidR="00687DE7" w:rsidRPr="001A63BC" w:rsidRDefault="00687DE7" w:rsidP="00687DE7">
            <w:pPr>
              <w:rPr>
                <w:rFonts w:ascii="Calibri" w:eastAsia="Calibri" w:hAnsi="Calibri" w:cs="Arial"/>
              </w:rPr>
            </w:pPr>
          </w:p>
        </w:tc>
      </w:tr>
      <w:tr w:rsidR="00687DE7" w:rsidRPr="001A63BC" w:rsidTr="00687DE7">
        <w:tc>
          <w:tcPr>
            <w:tcW w:w="1710" w:type="dxa"/>
            <w:vMerge/>
            <w:shd w:val="clear" w:color="auto" w:fill="FFFFFF" w:themeFill="background1"/>
          </w:tcPr>
          <w:p w:rsidR="00687DE7" w:rsidRPr="001A63BC" w:rsidRDefault="00687DE7" w:rsidP="00687DE7">
            <w:pPr>
              <w:rPr>
                <w:rFonts w:ascii="Calibri" w:eastAsia="Calibri" w:hAnsi="Calibri" w:cs="Arial"/>
              </w:rPr>
            </w:pPr>
          </w:p>
        </w:tc>
        <w:tc>
          <w:tcPr>
            <w:tcW w:w="4050" w:type="dxa"/>
            <w:shd w:val="clear" w:color="auto" w:fill="FFFFFF" w:themeFill="background1"/>
          </w:tcPr>
          <w:p w:rsidR="00687DE7" w:rsidRPr="001A63BC" w:rsidRDefault="00687DE7" w:rsidP="00687DE7">
            <w:pPr>
              <w:rPr>
                <w:rFonts w:ascii="Calibri" w:eastAsia="Calibri" w:hAnsi="Calibri" w:cs="Arial"/>
              </w:rPr>
            </w:pPr>
            <w:r w:rsidRPr="001A63BC">
              <w:rPr>
                <w:rFonts w:ascii="Calibri" w:eastAsia="Calibri" w:hAnsi="Calibri" w:cs="Arial"/>
              </w:rPr>
              <w:t>Does the option impact the freedom of assembly or association?</w:t>
            </w:r>
          </w:p>
        </w:tc>
        <w:tc>
          <w:tcPr>
            <w:tcW w:w="810" w:type="dxa"/>
            <w:shd w:val="clear" w:color="auto" w:fill="FFFFFF" w:themeFill="background1"/>
          </w:tcPr>
          <w:p w:rsidR="00687DE7" w:rsidRPr="001A63BC" w:rsidRDefault="00687DE7" w:rsidP="00687DE7">
            <w:pPr>
              <w:rPr>
                <w:rFonts w:ascii="Calibri" w:eastAsia="Calibri" w:hAnsi="Calibri" w:cs="Arial"/>
              </w:rPr>
            </w:pPr>
          </w:p>
        </w:tc>
        <w:tc>
          <w:tcPr>
            <w:tcW w:w="1080" w:type="dxa"/>
            <w:shd w:val="clear" w:color="auto" w:fill="FFFFFF" w:themeFill="background1"/>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250" w:type="dxa"/>
            <w:shd w:val="clear" w:color="auto" w:fill="FFFFFF" w:themeFill="background1"/>
          </w:tcPr>
          <w:p w:rsidR="00687DE7" w:rsidRPr="001A63BC" w:rsidRDefault="00687DE7" w:rsidP="00687DE7">
            <w:pPr>
              <w:rPr>
                <w:rFonts w:ascii="Calibri" w:eastAsia="Calibri" w:hAnsi="Calibri" w:cs="Arial"/>
              </w:rPr>
            </w:pPr>
          </w:p>
        </w:tc>
        <w:tc>
          <w:tcPr>
            <w:tcW w:w="1530" w:type="dxa"/>
            <w:shd w:val="clear" w:color="auto" w:fill="FFFFFF" w:themeFill="background1"/>
          </w:tcPr>
          <w:p w:rsidR="00687DE7" w:rsidRPr="001A63BC" w:rsidRDefault="00687DE7" w:rsidP="00687DE7">
            <w:pPr>
              <w:rPr>
                <w:rFonts w:ascii="Calibri" w:eastAsia="Calibri" w:hAnsi="Calibri" w:cs="Arial"/>
              </w:rPr>
            </w:pPr>
          </w:p>
        </w:tc>
        <w:tc>
          <w:tcPr>
            <w:tcW w:w="2610" w:type="dxa"/>
            <w:shd w:val="clear" w:color="auto" w:fill="FFFFFF" w:themeFill="background1"/>
          </w:tcPr>
          <w:p w:rsidR="00687DE7" w:rsidRPr="001A63BC" w:rsidRDefault="00687DE7" w:rsidP="00687DE7">
            <w:pPr>
              <w:rPr>
                <w:rFonts w:ascii="Calibri" w:eastAsia="Calibri" w:hAnsi="Calibri" w:cs="Arial"/>
              </w:rPr>
            </w:pPr>
          </w:p>
        </w:tc>
      </w:tr>
      <w:tr w:rsidR="00687DE7" w:rsidRPr="001A63BC" w:rsidTr="00687DE7">
        <w:tc>
          <w:tcPr>
            <w:tcW w:w="1710" w:type="dxa"/>
            <w:vMerge w:val="restart"/>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Personal data</w:t>
            </w:r>
          </w:p>
        </w:tc>
        <w:tc>
          <w:tcPr>
            <w:tcW w:w="405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Does the option include the processing of personal data?</w:t>
            </w:r>
          </w:p>
        </w:tc>
        <w:tc>
          <w:tcPr>
            <w:tcW w:w="810" w:type="dxa"/>
            <w:shd w:val="clear" w:color="auto" w:fill="auto"/>
          </w:tcPr>
          <w:p w:rsidR="00687DE7" w:rsidRPr="001A63BC" w:rsidRDefault="00687DE7" w:rsidP="00687DE7">
            <w:pPr>
              <w:rPr>
                <w:rFonts w:ascii="Calibri" w:eastAsia="Calibri" w:hAnsi="Calibri" w:cs="Arial"/>
              </w:rPr>
            </w:pPr>
          </w:p>
        </w:tc>
        <w:tc>
          <w:tcPr>
            <w:tcW w:w="108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25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05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Are the rights of the individual to access, correction and objection guaranteed?</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Yes</w:t>
            </w:r>
          </w:p>
        </w:tc>
        <w:tc>
          <w:tcPr>
            <w:tcW w:w="1080" w:type="dxa"/>
            <w:shd w:val="clear" w:color="auto" w:fill="auto"/>
          </w:tcPr>
          <w:p w:rsidR="00687DE7" w:rsidRPr="001A63BC" w:rsidRDefault="00687DE7" w:rsidP="00687DE7">
            <w:pPr>
              <w:rPr>
                <w:rFonts w:ascii="Calibri" w:eastAsia="Calibri" w:hAnsi="Calibri" w:cs="Arial"/>
              </w:rPr>
            </w:pPr>
          </w:p>
        </w:tc>
        <w:tc>
          <w:tcPr>
            <w:tcW w:w="225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05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Is it clear and well protected the way in which personal data is processed?</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Yes</w:t>
            </w:r>
          </w:p>
        </w:tc>
        <w:tc>
          <w:tcPr>
            <w:tcW w:w="1080" w:type="dxa"/>
            <w:shd w:val="clear" w:color="auto" w:fill="auto"/>
          </w:tcPr>
          <w:p w:rsidR="00687DE7" w:rsidRPr="001A63BC" w:rsidRDefault="00687DE7" w:rsidP="00687DE7">
            <w:pPr>
              <w:rPr>
                <w:rFonts w:ascii="Calibri" w:eastAsia="Calibri" w:hAnsi="Calibri" w:cs="Arial"/>
              </w:rPr>
            </w:pPr>
          </w:p>
        </w:tc>
        <w:tc>
          <w:tcPr>
            <w:tcW w:w="225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Asylum</w:t>
            </w:r>
          </w:p>
        </w:tc>
        <w:tc>
          <w:tcPr>
            <w:tcW w:w="405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Does this option impact the right to asylum?</w:t>
            </w:r>
          </w:p>
        </w:tc>
        <w:tc>
          <w:tcPr>
            <w:tcW w:w="810" w:type="dxa"/>
            <w:shd w:val="clear" w:color="auto" w:fill="auto"/>
          </w:tcPr>
          <w:p w:rsidR="00687DE7" w:rsidRPr="001A63BC" w:rsidRDefault="00687DE7" w:rsidP="00687DE7">
            <w:pPr>
              <w:rPr>
                <w:rFonts w:ascii="Calibri" w:eastAsia="Calibri" w:hAnsi="Calibri" w:cs="Arial"/>
              </w:rPr>
            </w:pPr>
          </w:p>
        </w:tc>
        <w:tc>
          <w:tcPr>
            <w:tcW w:w="108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25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vMerge w:val="restart"/>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Property rights</w:t>
            </w:r>
          </w:p>
        </w:tc>
        <w:tc>
          <w:tcPr>
            <w:tcW w:w="405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impact the property rights?</w:t>
            </w:r>
          </w:p>
        </w:tc>
        <w:tc>
          <w:tcPr>
            <w:tcW w:w="810" w:type="dxa"/>
            <w:shd w:val="clear" w:color="auto" w:fill="auto"/>
          </w:tcPr>
          <w:p w:rsidR="00687DE7" w:rsidRPr="001A63BC" w:rsidRDefault="00687DE7" w:rsidP="00687DE7">
            <w:pPr>
              <w:rPr>
                <w:rFonts w:ascii="Calibri" w:eastAsia="Calibri" w:hAnsi="Calibri" w:cs="Arial"/>
              </w:rPr>
            </w:pPr>
          </w:p>
        </w:tc>
        <w:tc>
          <w:tcPr>
            <w:tcW w:w="108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25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vMerge/>
            <w:shd w:val="clear" w:color="auto" w:fill="auto"/>
          </w:tcPr>
          <w:p w:rsidR="00687DE7" w:rsidRPr="001A63BC" w:rsidRDefault="00687DE7" w:rsidP="00687DE7">
            <w:pPr>
              <w:rPr>
                <w:rFonts w:ascii="Calibri" w:eastAsia="Calibri" w:hAnsi="Calibri" w:cs="Arial"/>
              </w:rPr>
            </w:pPr>
          </w:p>
        </w:tc>
        <w:tc>
          <w:tcPr>
            <w:tcW w:w="4050" w:type="dxa"/>
            <w:shd w:val="clear" w:color="auto" w:fill="auto"/>
          </w:tcPr>
          <w:p w:rsidR="00687DE7" w:rsidRPr="001A63BC" w:rsidRDefault="00687DE7" w:rsidP="001A549A">
            <w:pPr>
              <w:rPr>
                <w:rFonts w:ascii="Calibri" w:eastAsia="Calibri" w:hAnsi="Calibri" w:cs="Arial"/>
              </w:rPr>
            </w:pPr>
            <w:r w:rsidRPr="001A63BC">
              <w:rPr>
                <w:rFonts w:ascii="Calibri" w:eastAsia="Calibri" w:hAnsi="Calibri" w:cs="Arial"/>
              </w:rPr>
              <w:t xml:space="preserve">Does the option impact the freedom </w:t>
            </w:r>
            <w:r w:rsidR="001A549A">
              <w:rPr>
                <w:rFonts w:ascii="Calibri" w:eastAsia="Calibri" w:hAnsi="Calibri" w:cs="Arial"/>
              </w:rPr>
              <w:t>of</w:t>
            </w:r>
            <w:r w:rsidRPr="001A63BC">
              <w:rPr>
                <w:rFonts w:ascii="Calibri" w:eastAsia="Calibri" w:hAnsi="Calibri" w:cs="Arial"/>
              </w:rPr>
              <w:t xml:space="preserve"> do</w:t>
            </w:r>
            <w:r w:rsidR="001A549A">
              <w:rPr>
                <w:rFonts w:ascii="Calibri" w:eastAsia="Calibri" w:hAnsi="Calibri" w:cs="Arial"/>
              </w:rPr>
              <w:t>ing</w:t>
            </w:r>
            <w:r w:rsidRPr="001A63BC">
              <w:rPr>
                <w:rFonts w:ascii="Calibri" w:eastAsia="Calibri" w:hAnsi="Calibri" w:cs="Arial"/>
              </w:rPr>
              <w:t xml:space="preserve"> business?</w:t>
            </w:r>
          </w:p>
        </w:tc>
        <w:tc>
          <w:tcPr>
            <w:tcW w:w="810" w:type="dxa"/>
            <w:shd w:val="clear" w:color="auto" w:fill="auto"/>
          </w:tcPr>
          <w:p w:rsidR="00687DE7" w:rsidRPr="001A63BC" w:rsidRDefault="00687DE7" w:rsidP="00687DE7">
            <w:pPr>
              <w:rPr>
                <w:rFonts w:ascii="Calibri" w:eastAsia="Calibri" w:hAnsi="Calibri" w:cs="Arial"/>
              </w:rPr>
            </w:pPr>
          </w:p>
        </w:tc>
        <w:tc>
          <w:tcPr>
            <w:tcW w:w="108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25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shd w:val="clear" w:color="auto" w:fill="auto"/>
          </w:tcPr>
          <w:p w:rsidR="00687DE7" w:rsidRPr="001A63BC" w:rsidRDefault="00687DE7" w:rsidP="00D40CB3">
            <w:pPr>
              <w:rPr>
                <w:rFonts w:ascii="Calibri" w:eastAsia="Calibri" w:hAnsi="Calibri" w:cs="Arial"/>
              </w:rPr>
            </w:pPr>
            <w:r w:rsidRPr="001A63BC">
              <w:rPr>
                <w:rFonts w:ascii="Calibri" w:eastAsia="Calibri" w:hAnsi="Calibri" w:cs="Arial"/>
              </w:rPr>
              <w:t>Equal treatment</w:t>
            </w:r>
            <w:r w:rsidRPr="001A63BC">
              <w:rPr>
                <w:rFonts w:ascii="Calibri" w:eastAsia="Calibri" w:hAnsi="Calibri" w:cs="Arial"/>
                <w:vertAlign w:val="superscript"/>
              </w:rPr>
              <w:footnoteReference w:id="4"/>
            </w:r>
          </w:p>
        </w:tc>
        <w:tc>
          <w:tcPr>
            <w:tcW w:w="405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 xml:space="preserve">Does the option protect the principle of equality before the law? </w:t>
            </w:r>
          </w:p>
        </w:tc>
        <w:tc>
          <w:tcPr>
            <w:tcW w:w="8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Yes</w:t>
            </w:r>
          </w:p>
        </w:tc>
        <w:tc>
          <w:tcPr>
            <w:tcW w:w="1080" w:type="dxa"/>
            <w:shd w:val="clear" w:color="auto" w:fill="auto"/>
          </w:tcPr>
          <w:p w:rsidR="00687DE7" w:rsidRPr="001A63BC" w:rsidRDefault="00687DE7" w:rsidP="00687DE7">
            <w:pPr>
              <w:rPr>
                <w:rFonts w:ascii="Calibri" w:eastAsia="Calibri" w:hAnsi="Calibri" w:cs="Arial"/>
              </w:rPr>
            </w:pPr>
          </w:p>
        </w:tc>
        <w:tc>
          <w:tcPr>
            <w:tcW w:w="225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shd w:val="clear" w:color="auto" w:fill="auto"/>
          </w:tcPr>
          <w:p w:rsidR="00687DE7" w:rsidRPr="001A63BC" w:rsidRDefault="00687DE7" w:rsidP="00687DE7">
            <w:pPr>
              <w:rPr>
                <w:rFonts w:ascii="Calibri" w:eastAsia="Calibri" w:hAnsi="Calibri" w:cs="Arial"/>
              </w:rPr>
            </w:pPr>
          </w:p>
        </w:tc>
        <w:tc>
          <w:tcPr>
            <w:tcW w:w="405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 xml:space="preserve">Are certain groups likely to be directly or indirectly impacted by discrimination (e.g. any discrimination based on gender, race, colour, ethnicity, political opinion or other, age or sexual orientation)? </w:t>
            </w:r>
          </w:p>
        </w:tc>
        <w:tc>
          <w:tcPr>
            <w:tcW w:w="810" w:type="dxa"/>
            <w:shd w:val="clear" w:color="auto" w:fill="auto"/>
          </w:tcPr>
          <w:p w:rsidR="00687DE7" w:rsidRPr="001A63BC" w:rsidRDefault="00687DE7" w:rsidP="00687DE7">
            <w:pPr>
              <w:rPr>
                <w:rFonts w:ascii="Calibri" w:eastAsia="Calibri" w:hAnsi="Calibri" w:cs="Arial"/>
              </w:rPr>
            </w:pPr>
          </w:p>
        </w:tc>
        <w:tc>
          <w:tcPr>
            <w:tcW w:w="108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25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shd w:val="clear" w:color="auto" w:fill="auto"/>
          </w:tcPr>
          <w:p w:rsidR="00687DE7" w:rsidRPr="001A63BC" w:rsidRDefault="00687DE7" w:rsidP="00687DE7">
            <w:pPr>
              <w:rPr>
                <w:rFonts w:ascii="Calibri" w:eastAsia="Calibri" w:hAnsi="Calibri" w:cs="Arial"/>
              </w:rPr>
            </w:pPr>
          </w:p>
        </w:tc>
        <w:tc>
          <w:tcPr>
            <w:tcW w:w="405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Does the option impact the rights of people with disabilities?</w:t>
            </w:r>
          </w:p>
        </w:tc>
        <w:tc>
          <w:tcPr>
            <w:tcW w:w="810" w:type="dxa"/>
            <w:shd w:val="clear" w:color="auto" w:fill="auto"/>
          </w:tcPr>
          <w:p w:rsidR="00687DE7" w:rsidRPr="001A63BC" w:rsidRDefault="00687DE7" w:rsidP="00687DE7">
            <w:pPr>
              <w:rPr>
                <w:rFonts w:ascii="Calibri" w:eastAsia="Calibri" w:hAnsi="Calibri" w:cs="Arial"/>
              </w:rPr>
            </w:pPr>
          </w:p>
        </w:tc>
        <w:tc>
          <w:tcPr>
            <w:tcW w:w="108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25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Children's rights</w:t>
            </w:r>
          </w:p>
        </w:tc>
        <w:tc>
          <w:tcPr>
            <w:tcW w:w="405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Does the option impact the children's rights?</w:t>
            </w:r>
          </w:p>
        </w:tc>
        <w:tc>
          <w:tcPr>
            <w:tcW w:w="810" w:type="dxa"/>
            <w:shd w:val="clear" w:color="auto" w:fill="auto"/>
          </w:tcPr>
          <w:p w:rsidR="00687DE7" w:rsidRPr="001A63BC" w:rsidRDefault="00687DE7" w:rsidP="00687DE7">
            <w:pPr>
              <w:rPr>
                <w:rFonts w:ascii="Calibri" w:eastAsia="Calibri" w:hAnsi="Calibri" w:cs="Arial"/>
              </w:rPr>
            </w:pPr>
          </w:p>
        </w:tc>
        <w:tc>
          <w:tcPr>
            <w:tcW w:w="108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25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Good administration</w:t>
            </w:r>
          </w:p>
        </w:tc>
        <w:tc>
          <w:tcPr>
            <w:tcW w:w="405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the administrative procedures become more complicated?</w:t>
            </w:r>
          </w:p>
        </w:tc>
        <w:tc>
          <w:tcPr>
            <w:tcW w:w="810" w:type="dxa"/>
            <w:shd w:val="clear" w:color="auto" w:fill="auto"/>
          </w:tcPr>
          <w:p w:rsidR="00687DE7" w:rsidRPr="001A63BC" w:rsidRDefault="00687DE7" w:rsidP="00687DE7">
            <w:pPr>
              <w:rPr>
                <w:rFonts w:ascii="Calibri" w:eastAsia="Calibri" w:hAnsi="Calibri" w:cs="Arial"/>
              </w:rPr>
            </w:pPr>
          </w:p>
        </w:tc>
        <w:tc>
          <w:tcPr>
            <w:tcW w:w="108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25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shd w:val="clear" w:color="auto" w:fill="auto"/>
          </w:tcPr>
          <w:p w:rsidR="00687DE7" w:rsidRPr="001A63BC" w:rsidRDefault="00687DE7" w:rsidP="00687DE7">
            <w:pPr>
              <w:rPr>
                <w:rFonts w:ascii="Calibri" w:eastAsia="Calibri" w:hAnsi="Calibri" w:cs="Arial"/>
              </w:rPr>
            </w:pPr>
          </w:p>
        </w:tc>
        <w:tc>
          <w:tcPr>
            <w:tcW w:w="405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impact the way in which the administration makes decisions (transparency, procedural deadline, the right to access a file, etc.)?</w:t>
            </w:r>
          </w:p>
        </w:tc>
        <w:tc>
          <w:tcPr>
            <w:tcW w:w="810" w:type="dxa"/>
            <w:shd w:val="clear" w:color="auto" w:fill="auto"/>
          </w:tcPr>
          <w:p w:rsidR="00687DE7" w:rsidRPr="001A63BC" w:rsidRDefault="00687DE7" w:rsidP="00687DE7">
            <w:pPr>
              <w:rPr>
                <w:rFonts w:ascii="Calibri" w:eastAsia="Calibri" w:hAnsi="Calibri" w:cs="Arial"/>
              </w:rPr>
            </w:pPr>
          </w:p>
        </w:tc>
        <w:tc>
          <w:tcPr>
            <w:tcW w:w="108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25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c>
          <w:tcPr>
            <w:tcW w:w="1710" w:type="dxa"/>
            <w:shd w:val="clear" w:color="auto" w:fill="auto"/>
          </w:tcPr>
          <w:p w:rsidR="00687DE7" w:rsidRPr="001A63BC" w:rsidRDefault="00687DE7" w:rsidP="00687DE7">
            <w:pPr>
              <w:rPr>
                <w:rFonts w:ascii="Calibri" w:eastAsia="Calibri" w:hAnsi="Calibri" w:cs="Arial"/>
              </w:rPr>
            </w:pPr>
          </w:p>
        </w:tc>
        <w:tc>
          <w:tcPr>
            <w:tcW w:w="405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For criminal law and foreseen punishments: will it impact the rights of the defendant?</w:t>
            </w:r>
          </w:p>
        </w:tc>
        <w:tc>
          <w:tcPr>
            <w:tcW w:w="810" w:type="dxa"/>
            <w:shd w:val="clear" w:color="auto" w:fill="auto"/>
          </w:tcPr>
          <w:p w:rsidR="00687DE7" w:rsidRPr="001A63BC" w:rsidRDefault="00687DE7" w:rsidP="00687DE7">
            <w:pPr>
              <w:rPr>
                <w:rFonts w:ascii="Calibri" w:eastAsia="Calibri" w:hAnsi="Calibri" w:cs="Arial"/>
              </w:rPr>
            </w:pPr>
          </w:p>
        </w:tc>
        <w:tc>
          <w:tcPr>
            <w:tcW w:w="108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25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r w:rsidR="00687DE7" w:rsidRPr="001A63BC" w:rsidTr="00687DE7">
        <w:trPr>
          <w:trHeight w:val="241"/>
        </w:trPr>
        <w:tc>
          <w:tcPr>
            <w:tcW w:w="1710" w:type="dxa"/>
            <w:shd w:val="clear" w:color="auto" w:fill="auto"/>
          </w:tcPr>
          <w:p w:rsidR="00687DE7" w:rsidRPr="001A63BC" w:rsidRDefault="00687DE7" w:rsidP="00687DE7">
            <w:pPr>
              <w:rPr>
                <w:rFonts w:ascii="Calibri" w:eastAsia="Calibri" w:hAnsi="Calibri" w:cs="Arial"/>
              </w:rPr>
            </w:pPr>
          </w:p>
        </w:tc>
        <w:tc>
          <w:tcPr>
            <w:tcW w:w="405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Will it impact the access to justice?</w:t>
            </w:r>
          </w:p>
        </w:tc>
        <w:tc>
          <w:tcPr>
            <w:tcW w:w="810" w:type="dxa"/>
            <w:shd w:val="clear" w:color="auto" w:fill="auto"/>
          </w:tcPr>
          <w:p w:rsidR="00687DE7" w:rsidRPr="001A63BC" w:rsidRDefault="00687DE7" w:rsidP="00687DE7">
            <w:pPr>
              <w:rPr>
                <w:rFonts w:ascii="Calibri" w:eastAsia="Calibri" w:hAnsi="Calibri" w:cs="Arial"/>
              </w:rPr>
            </w:pPr>
          </w:p>
        </w:tc>
        <w:tc>
          <w:tcPr>
            <w:tcW w:w="1080" w:type="dxa"/>
            <w:shd w:val="clear" w:color="auto" w:fill="auto"/>
          </w:tcPr>
          <w:p w:rsidR="00687DE7" w:rsidRPr="001A63BC" w:rsidRDefault="00687DE7" w:rsidP="00687DE7">
            <w:pPr>
              <w:rPr>
                <w:rFonts w:ascii="Calibri" w:eastAsia="Calibri" w:hAnsi="Calibri" w:cs="Arial"/>
              </w:rPr>
            </w:pPr>
            <w:r w:rsidRPr="001A63BC">
              <w:rPr>
                <w:rFonts w:ascii="Calibri" w:eastAsia="Calibri" w:hAnsi="Calibri" w:cs="Arial"/>
              </w:rPr>
              <w:t>No</w:t>
            </w:r>
          </w:p>
        </w:tc>
        <w:tc>
          <w:tcPr>
            <w:tcW w:w="2250" w:type="dxa"/>
            <w:shd w:val="clear" w:color="auto" w:fill="auto"/>
          </w:tcPr>
          <w:p w:rsidR="00687DE7" w:rsidRPr="001A63BC" w:rsidRDefault="00687DE7" w:rsidP="00687DE7">
            <w:pPr>
              <w:rPr>
                <w:rFonts w:ascii="Calibri" w:eastAsia="Calibri" w:hAnsi="Calibri" w:cs="Arial"/>
              </w:rPr>
            </w:pPr>
          </w:p>
        </w:tc>
        <w:tc>
          <w:tcPr>
            <w:tcW w:w="1530" w:type="dxa"/>
            <w:shd w:val="clear" w:color="auto" w:fill="auto"/>
          </w:tcPr>
          <w:p w:rsidR="00687DE7" w:rsidRPr="001A63BC" w:rsidRDefault="00687DE7" w:rsidP="00687DE7">
            <w:pPr>
              <w:rPr>
                <w:rFonts w:ascii="Calibri" w:eastAsia="Calibri" w:hAnsi="Calibri" w:cs="Arial"/>
              </w:rPr>
            </w:pPr>
          </w:p>
        </w:tc>
        <w:tc>
          <w:tcPr>
            <w:tcW w:w="2610" w:type="dxa"/>
            <w:shd w:val="clear" w:color="auto" w:fill="auto"/>
          </w:tcPr>
          <w:p w:rsidR="00687DE7" w:rsidRPr="001A63BC" w:rsidRDefault="00687DE7" w:rsidP="00687DE7">
            <w:pPr>
              <w:rPr>
                <w:rFonts w:ascii="Calibri" w:eastAsia="Calibri" w:hAnsi="Calibri" w:cs="Arial"/>
              </w:rPr>
            </w:pPr>
          </w:p>
        </w:tc>
      </w:tr>
    </w:tbl>
    <w:p w:rsidR="00DF2517" w:rsidRPr="001A63BC" w:rsidRDefault="00DF2517" w:rsidP="00F92C1B">
      <w:pPr>
        <w:spacing w:after="0" w:line="240" w:lineRule="auto"/>
      </w:pPr>
    </w:p>
    <w:sectPr w:rsidR="00DF2517" w:rsidRPr="001A63BC" w:rsidSect="00DF2517">
      <w:headerReference w:type="default" r:id="rId24"/>
      <w:footerReference w:type="default" r:id="rId2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388" w:rsidRDefault="003D6388" w:rsidP="0075339D">
      <w:pPr>
        <w:spacing w:after="0" w:line="240" w:lineRule="auto"/>
      </w:pPr>
      <w:r>
        <w:separator/>
      </w:r>
    </w:p>
  </w:endnote>
  <w:endnote w:type="continuationSeparator" w:id="0">
    <w:p w:rsidR="003D6388" w:rsidRDefault="003D6388" w:rsidP="0075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840918"/>
      <w:docPartObj>
        <w:docPartGallery w:val="Page Numbers (Bottom of Page)"/>
        <w:docPartUnique/>
      </w:docPartObj>
    </w:sdtPr>
    <w:sdtEndPr>
      <w:rPr>
        <w:noProof/>
      </w:rPr>
    </w:sdtEndPr>
    <w:sdtContent>
      <w:p w:rsidR="001353C8" w:rsidRDefault="001353C8">
        <w:pPr>
          <w:pStyle w:val="Footer"/>
          <w:jc w:val="right"/>
        </w:pPr>
        <w:r>
          <w:fldChar w:fldCharType="begin"/>
        </w:r>
        <w:r>
          <w:instrText xml:space="preserve"> PAGE   \* MERGEFORMAT </w:instrText>
        </w:r>
        <w:r>
          <w:fldChar w:fldCharType="separate"/>
        </w:r>
        <w:r w:rsidR="00170973">
          <w:rPr>
            <w:noProof/>
          </w:rPr>
          <w:t>21</w:t>
        </w:r>
        <w:r>
          <w:rPr>
            <w:noProof/>
          </w:rPr>
          <w:fldChar w:fldCharType="end"/>
        </w:r>
      </w:p>
    </w:sdtContent>
  </w:sdt>
  <w:p w:rsidR="001353C8" w:rsidRDefault="001353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649973"/>
      <w:docPartObj>
        <w:docPartGallery w:val="Page Numbers (Bottom of Page)"/>
        <w:docPartUnique/>
      </w:docPartObj>
    </w:sdtPr>
    <w:sdtEndPr>
      <w:rPr>
        <w:noProof/>
      </w:rPr>
    </w:sdtEndPr>
    <w:sdtContent>
      <w:p w:rsidR="001353C8" w:rsidRDefault="001353C8">
        <w:pPr>
          <w:pStyle w:val="Footer"/>
          <w:jc w:val="right"/>
        </w:pPr>
        <w:r>
          <w:fldChar w:fldCharType="begin"/>
        </w:r>
        <w:r>
          <w:instrText xml:space="preserve"> PAGE   \* MERGEFORMAT </w:instrText>
        </w:r>
        <w:r>
          <w:fldChar w:fldCharType="separate"/>
        </w:r>
        <w:r w:rsidR="00170973">
          <w:rPr>
            <w:noProof/>
          </w:rPr>
          <w:t>33</w:t>
        </w:r>
        <w:r>
          <w:rPr>
            <w:noProof/>
          </w:rPr>
          <w:fldChar w:fldCharType="end"/>
        </w:r>
      </w:p>
    </w:sdtContent>
  </w:sdt>
  <w:p w:rsidR="001353C8" w:rsidRDefault="00135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388" w:rsidRDefault="003D6388" w:rsidP="0075339D">
      <w:pPr>
        <w:spacing w:after="0" w:line="240" w:lineRule="auto"/>
      </w:pPr>
      <w:r>
        <w:separator/>
      </w:r>
    </w:p>
  </w:footnote>
  <w:footnote w:type="continuationSeparator" w:id="0">
    <w:p w:rsidR="003D6388" w:rsidRDefault="003D6388" w:rsidP="0075339D">
      <w:pPr>
        <w:spacing w:after="0" w:line="240" w:lineRule="auto"/>
      </w:pPr>
      <w:r>
        <w:continuationSeparator/>
      </w:r>
    </w:p>
  </w:footnote>
  <w:footnote w:id="1">
    <w:p w:rsidR="001353C8" w:rsidRPr="00381DB3" w:rsidRDefault="001353C8" w:rsidP="00687DE7">
      <w:pPr>
        <w:pStyle w:val="FootnoteText"/>
      </w:pPr>
      <w:r>
        <w:rPr>
          <w:rStyle w:val="FootnoteReference"/>
        </w:rPr>
        <w:footnoteRef/>
      </w:r>
      <w:r>
        <w:t xml:space="preserve"> </w:t>
      </w:r>
      <w:r w:rsidRPr="00745585">
        <w:t xml:space="preserve">When it affects the </w:t>
      </w:r>
      <w:r w:rsidR="00CC7629">
        <w:t>jobs</w:t>
      </w:r>
      <w:r w:rsidRPr="00745585">
        <w:t>, it will also affect the society.</w:t>
      </w:r>
      <w:r w:rsidRPr="00381DB3">
        <w:t xml:space="preserve"> </w:t>
      </w:r>
    </w:p>
  </w:footnote>
  <w:footnote w:id="2">
    <w:p w:rsidR="001353C8" w:rsidRPr="00381DB3" w:rsidRDefault="001353C8" w:rsidP="00687DE7">
      <w:pPr>
        <w:pStyle w:val="FootnoteText"/>
      </w:pPr>
      <w:r>
        <w:rPr>
          <w:rStyle w:val="FootnoteReference"/>
        </w:rPr>
        <w:footnoteRef/>
      </w:r>
      <w:r>
        <w:t xml:space="preserve"> </w:t>
      </w:r>
      <w:r w:rsidRPr="00745585">
        <w:t xml:space="preserve">When it affects the </w:t>
      </w:r>
      <w:r w:rsidR="00CC7629">
        <w:t>jobs</w:t>
      </w:r>
      <w:r w:rsidRPr="00745585">
        <w:t xml:space="preserve">, it will also affect the </w:t>
      </w:r>
      <w:r>
        <w:t>economy</w:t>
      </w:r>
      <w:r w:rsidRPr="00745585">
        <w:t>.</w:t>
      </w:r>
    </w:p>
  </w:footnote>
  <w:footnote w:id="3">
    <w:p w:rsidR="001353C8" w:rsidRPr="00BF3B80" w:rsidRDefault="001353C8" w:rsidP="00687DE7">
      <w:pPr>
        <w:pStyle w:val="FootnoteText"/>
      </w:pPr>
      <w:r>
        <w:rPr>
          <w:rStyle w:val="FootnoteReference"/>
        </w:rPr>
        <w:footnoteRef/>
      </w:r>
      <w:r>
        <w:t xml:space="preserve"> </w:t>
      </w:r>
      <w:r w:rsidRPr="006C6643">
        <w:t>When it has an impact on public health and safety then it regularly has environmental impacts.</w:t>
      </w:r>
    </w:p>
  </w:footnote>
  <w:footnote w:id="4">
    <w:p w:rsidR="001353C8" w:rsidRPr="006C6643" w:rsidRDefault="001353C8" w:rsidP="00687DE7">
      <w:pPr>
        <w:rPr>
          <w:i/>
        </w:rPr>
      </w:pPr>
      <w:r>
        <w:rPr>
          <w:rStyle w:val="FootnoteReference"/>
        </w:rPr>
        <w:footnoteRef/>
      </w:r>
      <w:r>
        <w:t xml:space="preserve"> </w:t>
      </w:r>
      <w:r w:rsidRPr="006C6643">
        <w:t xml:space="preserve">Gender equality is addressed in the </w:t>
      </w:r>
      <w:r w:rsidRPr="006C6643">
        <w:rPr>
          <w:i/>
        </w:rPr>
        <w:t>Gender Impact Assessment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C8" w:rsidRPr="008E568F" w:rsidRDefault="001353C8" w:rsidP="00476E1B">
    <w:pPr>
      <w:rPr>
        <w:sz w:val="16"/>
        <w:szCs w:val="16"/>
      </w:rPr>
    </w:pPr>
    <w:r w:rsidRPr="00EA0208">
      <w:rPr>
        <w:sz w:val="16"/>
        <w:szCs w:val="16"/>
      </w:rPr>
      <w:t>CONCEPT DOCUMENT FOR AMENDMENT OF FISCAL AND AGRICULTURAL POLICIES ON PRODUCTION OF TOBACCO AND CIGARETTES IN KOSOVO</w:t>
    </w:r>
  </w:p>
  <w:p w:rsidR="001353C8" w:rsidRDefault="001353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C8" w:rsidRPr="008E568F" w:rsidRDefault="00D40CB3" w:rsidP="00476E1B">
    <w:pPr>
      <w:rPr>
        <w:sz w:val="16"/>
        <w:szCs w:val="16"/>
      </w:rPr>
    </w:pPr>
    <w:r w:rsidRPr="00D40CB3">
      <w:rPr>
        <w:sz w:val="16"/>
        <w:szCs w:val="16"/>
      </w:rPr>
      <w:t>CONCEPT DOCUMENT FOR AMENDMENT OF FISCAL AND AGRICULTURAL POLICIES ON PRODUCTION OF TOBACCO AND CIGARETTES IN KOSOVO</w:t>
    </w:r>
  </w:p>
  <w:p w:rsidR="001353C8" w:rsidRDefault="00135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6105"/>
    <w:multiLevelType w:val="hybridMultilevel"/>
    <w:tmpl w:val="149636A8"/>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74E12"/>
    <w:multiLevelType w:val="hybridMultilevel"/>
    <w:tmpl w:val="7BF25DDC"/>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
    <w:nsid w:val="3D400E04"/>
    <w:multiLevelType w:val="hybridMultilevel"/>
    <w:tmpl w:val="4DFC25BC"/>
    <w:lvl w:ilvl="0" w:tplc="E11C7AFA">
      <w:start w:val="26"/>
      <w:numFmt w:val="bullet"/>
      <w:lvlText w:val="-"/>
      <w:lvlJc w:val="left"/>
      <w:pPr>
        <w:ind w:left="450" w:hanging="360"/>
      </w:pPr>
      <w:rPr>
        <w:rFonts w:ascii="Calibri" w:eastAsiaTheme="minorHAnsi" w:hAnsi="Calibri" w:cs="Calibri" w:hint="default"/>
      </w:rPr>
    </w:lvl>
    <w:lvl w:ilvl="1" w:tplc="041C0003" w:tentative="1">
      <w:start w:val="1"/>
      <w:numFmt w:val="bullet"/>
      <w:lvlText w:val="o"/>
      <w:lvlJc w:val="left"/>
      <w:pPr>
        <w:ind w:left="810" w:hanging="360"/>
      </w:pPr>
      <w:rPr>
        <w:rFonts w:ascii="Courier New" w:hAnsi="Courier New" w:cs="Courier New" w:hint="default"/>
      </w:rPr>
    </w:lvl>
    <w:lvl w:ilvl="2" w:tplc="041C0005" w:tentative="1">
      <w:start w:val="1"/>
      <w:numFmt w:val="bullet"/>
      <w:lvlText w:val=""/>
      <w:lvlJc w:val="left"/>
      <w:pPr>
        <w:ind w:left="1530" w:hanging="360"/>
      </w:pPr>
      <w:rPr>
        <w:rFonts w:ascii="Wingdings" w:hAnsi="Wingdings" w:hint="default"/>
      </w:rPr>
    </w:lvl>
    <w:lvl w:ilvl="3" w:tplc="041C0001" w:tentative="1">
      <w:start w:val="1"/>
      <w:numFmt w:val="bullet"/>
      <w:lvlText w:val=""/>
      <w:lvlJc w:val="left"/>
      <w:pPr>
        <w:ind w:left="2250" w:hanging="360"/>
      </w:pPr>
      <w:rPr>
        <w:rFonts w:ascii="Symbol" w:hAnsi="Symbol" w:hint="default"/>
      </w:rPr>
    </w:lvl>
    <w:lvl w:ilvl="4" w:tplc="041C0003" w:tentative="1">
      <w:start w:val="1"/>
      <w:numFmt w:val="bullet"/>
      <w:lvlText w:val="o"/>
      <w:lvlJc w:val="left"/>
      <w:pPr>
        <w:ind w:left="2970" w:hanging="360"/>
      </w:pPr>
      <w:rPr>
        <w:rFonts w:ascii="Courier New" w:hAnsi="Courier New" w:cs="Courier New" w:hint="default"/>
      </w:rPr>
    </w:lvl>
    <w:lvl w:ilvl="5" w:tplc="041C0005" w:tentative="1">
      <w:start w:val="1"/>
      <w:numFmt w:val="bullet"/>
      <w:lvlText w:val=""/>
      <w:lvlJc w:val="left"/>
      <w:pPr>
        <w:ind w:left="3690" w:hanging="360"/>
      </w:pPr>
      <w:rPr>
        <w:rFonts w:ascii="Wingdings" w:hAnsi="Wingdings" w:hint="default"/>
      </w:rPr>
    </w:lvl>
    <w:lvl w:ilvl="6" w:tplc="041C0001" w:tentative="1">
      <w:start w:val="1"/>
      <w:numFmt w:val="bullet"/>
      <w:lvlText w:val=""/>
      <w:lvlJc w:val="left"/>
      <w:pPr>
        <w:ind w:left="4410" w:hanging="360"/>
      </w:pPr>
      <w:rPr>
        <w:rFonts w:ascii="Symbol" w:hAnsi="Symbol" w:hint="default"/>
      </w:rPr>
    </w:lvl>
    <w:lvl w:ilvl="7" w:tplc="041C0003" w:tentative="1">
      <w:start w:val="1"/>
      <w:numFmt w:val="bullet"/>
      <w:lvlText w:val="o"/>
      <w:lvlJc w:val="left"/>
      <w:pPr>
        <w:ind w:left="5130" w:hanging="360"/>
      </w:pPr>
      <w:rPr>
        <w:rFonts w:ascii="Courier New" w:hAnsi="Courier New" w:cs="Courier New" w:hint="default"/>
      </w:rPr>
    </w:lvl>
    <w:lvl w:ilvl="8" w:tplc="041C0005" w:tentative="1">
      <w:start w:val="1"/>
      <w:numFmt w:val="bullet"/>
      <w:lvlText w:val=""/>
      <w:lvlJc w:val="left"/>
      <w:pPr>
        <w:ind w:left="5850" w:hanging="360"/>
      </w:pPr>
      <w:rPr>
        <w:rFonts w:ascii="Wingdings" w:hAnsi="Wingdings" w:hint="default"/>
      </w:rPr>
    </w:lvl>
  </w:abstractNum>
  <w:abstractNum w:abstractNumId="3">
    <w:nsid w:val="4C3A16BD"/>
    <w:multiLevelType w:val="hybridMultilevel"/>
    <w:tmpl w:val="06F4F8B6"/>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4D823477"/>
    <w:multiLevelType w:val="hybridMultilevel"/>
    <w:tmpl w:val="EFA2AB36"/>
    <w:lvl w:ilvl="0" w:tplc="A16C4FD4">
      <w:start w:val="2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8F2F59"/>
    <w:multiLevelType w:val="hybridMultilevel"/>
    <w:tmpl w:val="A1DC01E0"/>
    <w:lvl w:ilvl="0" w:tplc="EBDE615C">
      <w:start w:val="2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930DA8"/>
    <w:multiLevelType w:val="hybridMultilevel"/>
    <w:tmpl w:val="3398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4209BA"/>
    <w:multiLevelType w:val="hybridMultilevel"/>
    <w:tmpl w:val="C5D0450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nsid w:val="6A035092"/>
    <w:multiLevelType w:val="hybridMultilevel"/>
    <w:tmpl w:val="59DA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46665C"/>
    <w:multiLevelType w:val="hybridMultilevel"/>
    <w:tmpl w:val="2AA8C3C0"/>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7"/>
  </w:num>
  <w:num w:numId="6">
    <w:abstractNumId w:val="4"/>
  </w:num>
  <w:num w:numId="7">
    <w:abstractNumId w:val="5"/>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0B"/>
    <w:rsid w:val="0000117C"/>
    <w:rsid w:val="000038C9"/>
    <w:rsid w:val="00010EFE"/>
    <w:rsid w:val="000148C1"/>
    <w:rsid w:val="00051DC1"/>
    <w:rsid w:val="00057E8C"/>
    <w:rsid w:val="00060ECF"/>
    <w:rsid w:val="00063448"/>
    <w:rsid w:val="00072024"/>
    <w:rsid w:val="000740A7"/>
    <w:rsid w:val="0007728E"/>
    <w:rsid w:val="00077293"/>
    <w:rsid w:val="00077D6D"/>
    <w:rsid w:val="0008731D"/>
    <w:rsid w:val="000A4228"/>
    <w:rsid w:val="000C1FAE"/>
    <w:rsid w:val="000F3678"/>
    <w:rsid w:val="000F5439"/>
    <w:rsid w:val="00110763"/>
    <w:rsid w:val="001111A3"/>
    <w:rsid w:val="0011142E"/>
    <w:rsid w:val="00117147"/>
    <w:rsid w:val="00132697"/>
    <w:rsid w:val="001353C8"/>
    <w:rsid w:val="00143569"/>
    <w:rsid w:val="00147390"/>
    <w:rsid w:val="00162676"/>
    <w:rsid w:val="00162D8C"/>
    <w:rsid w:val="00166E42"/>
    <w:rsid w:val="00166FB2"/>
    <w:rsid w:val="00170973"/>
    <w:rsid w:val="0017275D"/>
    <w:rsid w:val="001768A5"/>
    <w:rsid w:val="00176C72"/>
    <w:rsid w:val="00180BB0"/>
    <w:rsid w:val="00180E6A"/>
    <w:rsid w:val="00185C38"/>
    <w:rsid w:val="0019383D"/>
    <w:rsid w:val="001A549A"/>
    <w:rsid w:val="001A63BC"/>
    <w:rsid w:val="001A7D6D"/>
    <w:rsid w:val="001B6F76"/>
    <w:rsid w:val="001C2A54"/>
    <w:rsid w:val="001C7A92"/>
    <w:rsid w:val="001D3A82"/>
    <w:rsid w:val="001E3DB1"/>
    <w:rsid w:val="001F48AE"/>
    <w:rsid w:val="001F6ADB"/>
    <w:rsid w:val="001F6C8E"/>
    <w:rsid w:val="002072D2"/>
    <w:rsid w:val="002109E8"/>
    <w:rsid w:val="00215436"/>
    <w:rsid w:val="00216F1B"/>
    <w:rsid w:val="00232108"/>
    <w:rsid w:val="00242537"/>
    <w:rsid w:val="00253BC3"/>
    <w:rsid w:val="00256BE5"/>
    <w:rsid w:val="002737B7"/>
    <w:rsid w:val="00282DA8"/>
    <w:rsid w:val="00293B21"/>
    <w:rsid w:val="0029600D"/>
    <w:rsid w:val="002A0887"/>
    <w:rsid w:val="002D17EC"/>
    <w:rsid w:val="002D3D0D"/>
    <w:rsid w:val="002D58A3"/>
    <w:rsid w:val="002E2D3E"/>
    <w:rsid w:val="002E458B"/>
    <w:rsid w:val="002F3D76"/>
    <w:rsid w:val="00300D79"/>
    <w:rsid w:val="003040AF"/>
    <w:rsid w:val="0031162D"/>
    <w:rsid w:val="00316532"/>
    <w:rsid w:val="00317EDB"/>
    <w:rsid w:val="0032167D"/>
    <w:rsid w:val="00325A5F"/>
    <w:rsid w:val="003322BC"/>
    <w:rsid w:val="00336118"/>
    <w:rsid w:val="00340B99"/>
    <w:rsid w:val="00342EFD"/>
    <w:rsid w:val="0035563A"/>
    <w:rsid w:val="0036339F"/>
    <w:rsid w:val="003843E7"/>
    <w:rsid w:val="00385554"/>
    <w:rsid w:val="00393DD9"/>
    <w:rsid w:val="00394C39"/>
    <w:rsid w:val="003A4052"/>
    <w:rsid w:val="003A6416"/>
    <w:rsid w:val="003D134D"/>
    <w:rsid w:val="003D48E1"/>
    <w:rsid w:val="003D5944"/>
    <w:rsid w:val="003D6388"/>
    <w:rsid w:val="003E01A5"/>
    <w:rsid w:val="003E2C4C"/>
    <w:rsid w:val="00434C06"/>
    <w:rsid w:val="004358A4"/>
    <w:rsid w:val="00441F5A"/>
    <w:rsid w:val="0046501A"/>
    <w:rsid w:val="004745BD"/>
    <w:rsid w:val="00476E1B"/>
    <w:rsid w:val="004A18ED"/>
    <w:rsid w:val="004B6CAD"/>
    <w:rsid w:val="004B7CFB"/>
    <w:rsid w:val="004C1F2B"/>
    <w:rsid w:val="004C6523"/>
    <w:rsid w:val="004C6924"/>
    <w:rsid w:val="004D06C0"/>
    <w:rsid w:val="004D3C0D"/>
    <w:rsid w:val="004D4259"/>
    <w:rsid w:val="004D5AB2"/>
    <w:rsid w:val="004D7028"/>
    <w:rsid w:val="004E11A0"/>
    <w:rsid w:val="004E4073"/>
    <w:rsid w:val="004E6E7B"/>
    <w:rsid w:val="005029FD"/>
    <w:rsid w:val="005077DA"/>
    <w:rsid w:val="00522105"/>
    <w:rsid w:val="00525AD0"/>
    <w:rsid w:val="00541488"/>
    <w:rsid w:val="00542A50"/>
    <w:rsid w:val="00542FE8"/>
    <w:rsid w:val="0054633A"/>
    <w:rsid w:val="0055594D"/>
    <w:rsid w:val="00556EB1"/>
    <w:rsid w:val="00563611"/>
    <w:rsid w:val="00580983"/>
    <w:rsid w:val="00583E02"/>
    <w:rsid w:val="00584818"/>
    <w:rsid w:val="00587EDF"/>
    <w:rsid w:val="00591307"/>
    <w:rsid w:val="005949DF"/>
    <w:rsid w:val="00595960"/>
    <w:rsid w:val="005A21B0"/>
    <w:rsid w:val="005B3C2F"/>
    <w:rsid w:val="005C205B"/>
    <w:rsid w:val="005C65EC"/>
    <w:rsid w:val="005D63B3"/>
    <w:rsid w:val="005F1C8E"/>
    <w:rsid w:val="00623843"/>
    <w:rsid w:val="00624B1B"/>
    <w:rsid w:val="006275FF"/>
    <w:rsid w:val="0064622A"/>
    <w:rsid w:val="0065255B"/>
    <w:rsid w:val="00660D4C"/>
    <w:rsid w:val="00661782"/>
    <w:rsid w:val="006624A8"/>
    <w:rsid w:val="00666E7A"/>
    <w:rsid w:val="00674773"/>
    <w:rsid w:val="00683C55"/>
    <w:rsid w:val="00685E7E"/>
    <w:rsid w:val="00687DE7"/>
    <w:rsid w:val="006A7FEB"/>
    <w:rsid w:val="006B3E1D"/>
    <w:rsid w:val="006B595F"/>
    <w:rsid w:val="006B6052"/>
    <w:rsid w:val="006C4D8F"/>
    <w:rsid w:val="006D1E81"/>
    <w:rsid w:val="006D3E09"/>
    <w:rsid w:val="006E2885"/>
    <w:rsid w:val="006E4EA5"/>
    <w:rsid w:val="006E79E5"/>
    <w:rsid w:val="006F49CE"/>
    <w:rsid w:val="007119CE"/>
    <w:rsid w:val="00714C04"/>
    <w:rsid w:val="0072211E"/>
    <w:rsid w:val="00723BC5"/>
    <w:rsid w:val="007304BB"/>
    <w:rsid w:val="00730CA6"/>
    <w:rsid w:val="007313DA"/>
    <w:rsid w:val="007331AE"/>
    <w:rsid w:val="00741034"/>
    <w:rsid w:val="00743FCA"/>
    <w:rsid w:val="0074416B"/>
    <w:rsid w:val="0075339D"/>
    <w:rsid w:val="007759FF"/>
    <w:rsid w:val="00782D46"/>
    <w:rsid w:val="007964A5"/>
    <w:rsid w:val="00796799"/>
    <w:rsid w:val="007A2300"/>
    <w:rsid w:val="007A5A67"/>
    <w:rsid w:val="007A72C8"/>
    <w:rsid w:val="007A74B4"/>
    <w:rsid w:val="007B5A4B"/>
    <w:rsid w:val="007C27E1"/>
    <w:rsid w:val="007C2D39"/>
    <w:rsid w:val="007E462F"/>
    <w:rsid w:val="007E669F"/>
    <w:rsid w:val="007F1EDE"/>
    <w:rsid w:val="007F3ABF"/>
    <w:rsid w:val="008027E0"/>
    <w:rsid w:val="00806266"/>
    <w:rsid w:val="008062C3"/>
    <w:rsid w:val="0081523B"/>
    <w:rsid w:val="00836FAB"/>
    <w:rsid w:val="00851C91"/>
    <w:rsid w:val="00856C25"/>
    <w:rsid w:val="008709C2"/>
    <w:rsid w:val="008A2736"/>
    <w:rsid w:val="008A3524"/>
    <w:rsid w:val="008A4B31"/>
    <w:rsid w:val="008C34BF"/>
    <w:rsid w:val="008D7069"/>
    <w:rsid w:val="008E568F"/>
    <w:rsid w:val="008F24A8"/>
    <w:rsid w:val="00905680"/>
    <w:rsid w:val="00905CD5"/>
    <w:rsid w:val="00907663"/>
    <w:rsid w:val="00914186"/>
    <w:rsid w:val="00915E7B"/>
    <w:rsid w:val="00916E4C"/>
    <w:rsid w:val="009210D5"/>
    <w:rsid w:val="00921A16"/>
    <w:rsid w:val="00931AA1"/>
    <w:rsid w:val="00933DF7"/>
    <w:rsid w:val="00936DEB"/>
    <w:rsid w:val="00937A2C"/>
    <w:rsid w:val="00942D7C"/>
    <w:rsid w:val="00952293"/>
    <w:rsid w:val="00953AF5"/>
    <w:rsid w:val="00957231"/>
    <w:rsid w:val="009579D8"/>
    <w:rsid w:val="009656EC"/>
    <w:rsid w:val="00976752"/>
    <w:rsid w:val="0099344F"/>
    <w:rsid w:val="00995636"/>
    <w:rsid w:val="00995C1A"/>
    <w:rsid w:val="009966F8"/>
    <w:rsid w:val="009A090B"/>
    <w:rsid w:val="009B4686"/>
    <w:rsid w:val="009C14E0"/>
    <w:rsid w:val="009E1A07"/>
    <w:rsid w:val="009E7326"/>
    <w:rsid w:val="00A036F9"/>
    <w:rsid w:val="00A22B1A"/>
    <w:rsid w:val="00A26FC7"/>
    <w:rsid w:val="00A273FA"/>
    <w:rsid w:val="00A30E4A"/>
    <w:rsid w:val="00A320DF"/>
    <w:rsid w:val="00A335C5"/>
    <w:rsid w:val="00A33A00"/>
    <w:rsid w:val="00A446C9"/>
    <w:rsid w:val="00A46D67"/>
    <w:rsid w:val="00A477AE"/>
    <w:rsid w:val="00A56573"/>
    <w:rsid w:val="00A61B6E"/>
    <w:rsid w:val="00A64E1B"/>
    <w:rsid w:val="00A7233D"/>
    <w:rsid w:val="00AB066B"/>
    <w:rsid w:val="00AB1611"/>
    <w:rsid w:val="00AB3A26"/>
    <w:rsid w:val="00AB7763"/>
    <w:rsid w:val="00AC094B"/>
    <w:rsid w:val="00AC195C"/>
    <w:rsid w:val="00AC2A4D"/>
    <w:rsid w:val="00AE5FC2"/>
    <w:rsid w:val="00AE671B"/>
    <w:rsid w:val="00AF1B81"/>
    <w:rsid w:val="00B01103"/>
    <w:rsid w:val="00B01930"/>
    <w:rsid w:val="00B1424D"/>
    <w:rsid w:val="00B17175"/>
    <w:rsid w:val="00B428D6"/>
    <w:rsid w:val="00B46561"/>
    <w:rsid w:val="00B51D57"/>
    <w:rsid w:val="00B554D8"/>
    <w:rsid w:val="00B6132A"/>
    <w:rsid w:val="00B7585C"/>
    <w:rsid w:val="00B85197"/>
    <w:rsid w:val="00B95BCD"/>
    <w:rsid w:val="00BA1C6C"/>
    <w:rsid w:val="00BA6E3F"/>
    <w:rsid w:val="00BB099D"/>
    <w:rsid w:val="00BB18A5"/>
    <w:rsid w:val="00BB3CB8"/>
    <w:rsid w:val="00BB6317"/>
    <w:rsid w:val="00BB6D1B"/>
    <w:rsid w:val="00BC4205"/>
    <w:rsid w:val="00BC6014"/>
    <w:rsid w:val="00C11655"/>
    <w:rsid w:val="00C13D3C"/>
    <w:rsid w:val="00C21BA5"/>
    <w:rsid w:val="00C325AA"/>
    <w:rsid w:val="00C350C6"/>
    <w:rsid w:val="00C613EC"/>
    <w:rsid w:val="00C6377B"/>
    <w:rsid w:val="00C6431A"/>
    <w:rsid w:val="00C6719B"/>
    <w:rsid w:val="00C94D2E"/>
    <w:rsid w:val="00C966E4"/>
    <w:rsid w:val="00CA0700"/>
    <w:rsid w:val="00CA3BF1"/>
    <w:rsid w:val="00CA4244"/>
    <w:rsid w:val="00CB587A"/>
    <w:rsid w:val="00CC0FF9"/>
    <w:rsid w:val="00CC36BE"/>
    <w:rsid w:val="00CC713C"/>
    <w:rsid w:val="00CC7629"/>
    <w:rsid w:val="00CE1C09"/>
    <w:rsid w:val="00CE4A20"/>
    <w:rsid w:val="00CE6119"/>
    <w:rsid w:val="00CF4F6A"/>
    <w:rsid w:val="00D0004C"/>
    <w:rsid w:val="00D06E5A"/>
    <w:rsid w:val="00D11631"/>
    <w:rsid w:val="00D160B5"/>
    <w:rsid w:val="00D17D8D"/>
    <w:rsid w:val="00D22DB8"/>
    <w:rsid w:val="00D3133E"/>
    <w:rsid w:val="00D32118"/>
    <w:rsid w:val="00D333E9"/>
    <w:rsid w:val="00D36A36"/>
    <w:rsid w:val="00D40CB3"/>
    <w:rsid w:val="00D416DF"/>
    <w:rsid w:val="00D506EC"/>
    <w:rsid w:val="00D67ED1"/>
    <w:rsid w:val="00D76F30"/>
    <w:rsid w:val="00D85B63"/>
    <w:rsid w:val="00D93448"/>
    <w:rsid w:val="00DD0DD1"/>
    <w:rsid w:val="00DD6FCE"/>
    <w:rsid w:val="00DE197F"/>
    <w:rsid w:val="00DE6142"/>
    <w:rsid w:val="00DF1651"/>
    <w:rsid w:val="00DF2517"/>
    <w:rsid w:val="00E112F9"/>
    <w:rsid w:val="00E26185"/>
    <w:rsid w:val="00E32968"/>
    <w:rsid w:val="00E44464"/>
    <w:rsid w:val="00E50CCE"/>
    <w:rsid w:val="00E54BEB"/>
    <w:rsid w:val="00E63856"/>
    <w:rsid w:val="00E65A11"/>
    <w:rsid w:val="00E77D12"/>
    <w:rsid w:val="00E80471"/>
    <w:rsid w:val="00E9123B"/>
    <w:rsid w:val="00EA779E"/>
    <w:rsid w:val="00EB37D8"/>
    <w:rsid w:val="00EC61A2"/>
    <w:rsid w:val="00ED3CBA"/>
    <w:rsid w:val="00ED3E43"/>
    <w:rsid w:val="00EE4E9E"/>
    <w:rsid w:val="00EE50D3"/>
    <w:rsid w:val="00EF4B40"/>
    <w:rsid w:val="00EF505A"/>
    <w:rsid w:val="00F03B90"/>
    <w:rsid w:val="00F04AAB"/>
    <w:rsid w:val="00F135EE"/>
    <w:rsid w:val="00F21C37"/>
    <w:rsid w:val="00F22A36"/>
    <w:rsid w:val="00F2569F"/>
    <w:rsid w:val="00F3653C"/>
    <w:rsid w:val="00F45880"/>
    <w:rsid w:val="00F47639"/>
    <w:rsid w:val="00F51BA0"/>
    <w:rsid w:val="00F5305D"/>
    <w:rsid w:val="00F55A14"/>
    <w:rsid w:val="00F579BE"/>
    <w:rsid w:val="00F611D3"/>
    <w:rsid w:val="00F67A75"/>
    <w:rsid w:val="00F7015C"/>
    <w:rsid w:val="00F73F3E"/>
    <w:rsid w:val="00F77E2D"/>
    <w:rsid w:val="00F92C1B"/>
    <w:rsid w:val="00FA2736"/>
    <w:rsid w:val="00FC00E1"/>
    <w:rsid w:val="00FC552E"/>
    <w:rsid w:val="00FE4BCF"/>
    <w:rsid w:val="00FE54AF"/>
    <w:rsid w:val="00FF63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80E65D-948C-402A-86E2-FEC55822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DD1"/>
    <w:rPr>
      <w:lang w:val="en-GB"/>
    </w:rPr>
  </w:style>
  <w:style w:type="paragraph" w:styleId="Heading1">
    <w:name w:val="heading 1"/>
    <w:basedOn w:val="Normal"/>
    <w:next w:val="Normal"/>
    <w:link w:val="Heading1Char"/>
    <w:uiPriority w:val="9"/>
    <w:qFormat/>
    <w:rsid w:val="00A61B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4C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9D"/>
  </w:style>
  <w:style w:type="paragraph" w:styleId="Footer">
    <w:name w:val="footer"/>
    <w:basedOn w:val="Normal"/>
    <w:link w:val="FooterChar"/>
    <w:uiPriority w:val="99"/>
    <w:unhideWhenUsed/>
    <w:rsid w:val="007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9D"/>
  </w:style>
  <w:style w:type="table" w:customStyle="1" w:styleId="TableGrid1">
    <w:name w:val="Table Grid1"/>
    <w:basedOn w:val="TableNormal"/>
    <w:next w:val="TableGrid"/>
    <w:uiPriority w:val="39"/>
    <w:rsid w:val="00753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53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61B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61B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1B6E"/>
    <w:pPr>
      <w:outlineLvl w:val="9"/>
    </w:pPr>
  </w:style>
  <w:style w:type="paragraph" w:styleId="TOC1">
    <w:name w:val="toc 1"/>
    <w:basedOn w:val="Normal"/>
    <w:next w:val="Normal"/>
    <w:autoRedefine/>
    <w:uiPriority w:val="39"/>
    <w:unhideWhenUsed/>
    <w:rsid w:val="00A61B6E"/>
    <w:pPr>
      <w:spacing w:after="100"/>
    </w:pPr>
  </w:style>
  <w:style w:type="character" w:styleId="Hyperlink">
    <w:name w:val="Hyperlink"/>
    <w:basedOn w:val="DefaultParagraphFont"/>
    <w:uiPriority w:val="99"/>
    <w:unhideWhenUsed/>
    <w:rsid w:val="00A61B6E"/>
    <w:rPr>
      <w:color w:val="0563C1" w:themeColor="hyperlink"/>
      <w:u w:val="single"/>
    </w:rPr>
  </w:style>
  <w:style w:type="character" w:customStyle="1" w:styleId="Heading2Char">
    <w:name w:val="Heading 2 Char"/>
    <w:basedOn w:val="DefaultParagraphFont"/>
    <w:link w:val="Heading2"/>
    <w:uiPriority w:val="9"/>
    <w:rsid w:val="00A46D6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80983"/>
    <w:pPr>
      <w:spacing w:after="100"/>
      <w:ind w:left="220"/>
    </w:pPr>
  </w:style>
  <w:style w:type="paragraph" w:styleId="FootnoteText">
    <w:name w:val="footnote text"/>
    <w:basedOn w:val="Normal"/>
    <w:link w:val="FootnoteTextChar"/>
    <w:uiPriority w:val="99"/>
    <w:unhideWhenUsed/>
    <w:rsid w:val="00942D7C"/>
    <w:pPr>
      <w:spacing w:after="0" w:line="240" w:lineRule="auto"/>
    </w:pPr>
    <w:rPr>
      <w:sz w:val="20"/>
      <w:szCs w:val="20"/>
    </w:rPr>
  </w:style>
  <w:style w:type="character" w:customStyle="1" w:styleId="FootnoteTextChar">
    <w:name w:val="Footnote Text Char"/>
    <w:basedOn w:val="DefaultParagraphFont"/>
    <w:link w:val="FootnoteText"/>
    <w:uiPriority w:val="99"/>
    <w:rsid w:val="00942D7C"/>
    <w:rPr>
      <w:sz w:val="20"/>
      <w:szCs w:val="20"/>
    </w:rPr>
  </w:style>
  <w:style w:type="character" w:styleId="FootnoteReference">
    <w:name w:val="footnote reference"/>
    <w:basedOn w:val="DefaultParagraphFont"/>
    <w:uiPriority w:val="99"/>
    <w:unhideWhenUsed/>
    <w:rsid w:val="00942D7C"/>
    <w:rPr>
      <w:vertAlign w:val="superscript"/>
    </w:rPr>
  </w:style>
  <w:style w:type="character" w:customStyle="1" w:styleId="Heading3Char">
    <w:name w:val="Heading 3 Char"/>
    <w:basedOn w:val="DefaultParagraphFont"/>
    <w:link w:val="Heading3"/>
    <w:uiPriority w:val="9"/>
    <w:rsid w:val="00714C0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C36BE"/>
    <w:pPr>
      <w:ind w:left="720"/>
      <w:contextualSpacing/>
    </w:pPr>
  </w:style>
  <w:style w:type="paragraph" w:styleId="TOC3">
    <w:name w:val="toc 3"/>
    <w:basedOn w:val="Normal"/>
    <w:next w:val="Normal"/>
    <w:autoRedefine/>
    <w:uiPriority w:val="39"/>
    <w:unhideWhenUsed/>
    <w:rsid w:val="00AC094B"/>
    <w:pPr>
      <w:spacing w:after="100"/>
      <w:ind w:left="440"/>
    </w:pPr>
  </w:style>
  <w:style w:type="paragraph" w:styleId="BalloonText">
    <w:name w:val="Balloon Text"/>
    <w:basedOn w:val="Normal"/>
    <w:link w:val="BalloonTextChar"/>
    <w:uiPriority w:val="99"/>
    <w:semiHidden/>
    <w:unhideWhenUsed/>
    <w:rsid w:val="00CB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A"/>
    <w:rPr>
      <w:rFonts w:ascii="Segoe UI" w:hAnsi="Segoe UI" w:cs="Segoe UI"/>
      <w:sz w:val="18"/>
      <w:szCs w:val="18"/>
    </w:rPr>
  </w:style>
  <w:style w:type="character" w:styleId="CommentReference">
    <w:name w:val="annotation reference"/>
    <w:basedOn w:val="DefaultParagraphFont"/>
    <w:uiPriority w:val="99"/>
    <w:semiHidden/>
    <w:unhideWhenUsed/>
    <w:rsid w:val="005C65EC"/>
    <w:rPr>
      <w:sz w:val="16"/>
      <w:szCs w:val="16"/>
    </w:rPr>
  </w:style>
  <w:style w:type="paragraph" w:styleId="CommentText">
    <w:name w:val="annotation text"/>
    <w:basedOn w:val="Normal"/>
    <w:link w:val="CommentTextChar"/>
    <w:uiPriority w:val="99"/>
    <w:semiHidden/>
    <w:unhideWhenUsed/>
    <w:rsid w:val="005C65EC"/>
    <w:pPr>
      <w:spacing w:line="240" w:lineRule="auto"/>
    </w:pPr>
    <w:rPr>
      <w:sz w:val="20"/>
      <w:szCs w:val="20"/>
    </w:rPr>
  </w:style>
  <w:style w:type="character" w:customStyle="1" w:styleId="CommentTextChar">
    <w:name w:val="Comment Text Char"/>
    <w:basedOn w:val="DefaultParagraphFont"/>
    <w:link w:val="CommentText"/>
    <w:uiPriority w:val="99"/>
    <w:semiHidden/>
    <w:rsid w:val="005C65EC"/>
    <w:rPr>
      <w:sz w:val="20"/>
      <w:szCs w:val="20"/>
    </w:rPr>
  </w:style>
  <w:style w:type="character" w:styleId="FollowedHyperlink">
    <w:name w:val="FollowedHyperlink"/>
    <w:basedOn w:val="DefaultParagraphFont"/>
    <w:uiPriority w:val="99"/>
    <w:semiHidden/>
    <w:unhideWhenUsed/>
    <w:rsid w:val="00AB1611"/>
    <w:rPr>
      <w:color w:val="954F72" w:themeColor="followedHyperlink"/>
      <w:u w:val="single"/>
    </w:rPr>
  </w:style>
  <w:style w:type="numbering" w:customStyle="1" w:styleId="NoList1">
    <w:name w:val="No List1"/>
    <w:next w:val="NoList"/>
    <w:uiPriority w:val="99"/>
    <w:semiHidden/>
    <w:unhideWhenUsed/>
    <w:rsid w:val="00687DE7"/>
  </w:style>
  <w:style w:type="table" w:customStyle="1" w:styleId="TableGrid11">
    <w:name w:val="Table Grid11"/>
    <w:basedOn w:val="TableNormal"/>
    <w:next w:val="TableGrid"/>
    <w:uiPriority w:val="39"/>
    <w:rsid w:val="00687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87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135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68938">
      <w:bodyDiv w:val="1"/>
      <w:marLeft w:val="0"/>
      <w:marRight w:val="0"/>
      <w:marTop w:val="0"/>
      <w:marBottom w:val="0"/>
      <w:divBdr>
        <w:top w:val="none" w:sz="0" w:space="0" w:color="auto"/>
        <w:left w:val="none" w:sz="0" w:space="0" w:color="auto"/>
        <w:bottom w:val="none" w:sz="0" w:space="0" w:color="auto"/>
        <w:right w:val="none" w:sz="0" w:space="0" w:color="auto"/>
      </w:divBdr>
    </w:div>
    <w:div w:id="974215592">
      <w:bodyDiv w:val="1"/>
      <w:marLeft w:val="0"/>
      <w:marRight w:val="0"/>
      <w:marTop w:val="0"/>
      <w:marBottom w:val="0"/>
      <w:divBdr>
        <w:top w:val="none" w:sz="0" w:space="0" w:color="auto"/>
        <w:left w:val="none" w:sz="0" w:space="0" w:color="auto"/>
        <w:bottom w:val="none" w:sz="0" w:space="0" w:color="auto"/>
        <w:right w:val="none" w:sz="0" w:space="0" w:color="auto"/>
      </w:divBdr>
    </w:div>
    <w:div w:id="1181822690">
      <w:bodyDiv w:val="1"/>
      <w:marLeft w:val="0"/>
      <w:marRight w:val="0"/>
      <w:marTop w:val="0"/>
      <w:marBottom w:val="0"/>
      <w:divBdr>
        <w:top w:val="none" w:sz="0" w:space="0" w:color="auto"/>
        <w:left w:val="none" w:sz="0" w:space="0" w:color="auto"/>
        <w:bottom w:val="none" w:sz="0" w:space="0" w:color="auto"/>
        <w:right w:val="none" w:sz="0" w:space="0" w:color="auto"/>
      </w:divBdr>
    </w:div>
    <w:div w:id="1185830764">
      <w:bodyDiv w:val="1"/>
      <w:marLeft w:val="0"/>
      <w:marRight w:val="0"/>
      <w:marTop w:val="0"/>
      <w:marBottom w:val="0"/>
      <w:divBdr>
        <w:top w:val="none" w:sz="0" w:space="0" w:color="auto"/>
        <w:left w:val="none" w:sz="0" w:space="0" w:color="auto"/>
        <w:bottom w:val="none" w:sz="0" w:space="0" w:color="auto"/>
        <w:right w:val="none" w:sz="0" w:space="0" w:color="auto"/>
      </w:divBdr>
    </w:div>
    <w:div w:id="1291782414">
      <w:bodyDiv w:val="1"/>
      <w:marLeft w:val="0"/>
      <w:marRight w:val="0"/>
      <w:marTop w:val="0"/>
      <w:marBottom w:val="0"/>
      <w:divBdr>
        <w:top w:val="none" w:sz="0" w:space="0" w:color="auto"/>
        <w:left w:val="none" w:sz="0" w:space="0" w:color="auto"/>
        <w:bottom w:val="none" w:sz="0" w:space="0" w:color="auto"/>
        <w:right w:val="none" w:sz="0" w:space="0" w:color="auto"/>
      </w:divBdr>
    </w:div>
    <w:div w:id="1747537054">
      <w:bodyDiv w:val="1"/>
      <w:marLeft w:val="0"/>
      <w:marRight w:val="0"/>
      <w:marTop w:val="0"/>
      <w:marBottom w:val="0"/>
      <w:divBdr>
        <w:top w:val="none" w:sz="0" w:space="0" w:color="auto"/>
        <w:left w:val="none" w:sz="0" w:space="0" w:color="auto"/>
        <w:bottom w:val="none" w:sz="0" w:space="0" w:color="auto"/>
        <w:right w:val="none" w:sz="0" w:space="0" w:color="auto"/>
      </w:divBdr>
    </w:div>
    <w:div w:id="186470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gzk.rks-gov.net/ActDetail.aspx?ActID=2779" TargetMode="External"/><Relationship Id="rId18" Type="http://schemas.openxmlformats.org/officeDocument/2006/relationships/hyperlink" Target="https://gzk.rks-gov.net/ActDetail.aspx?ActID=1234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bpzhr-ks.net/repository/docs/Programi_Shqip28318.pdf" TargetMode="External"/><Relationship Id="rId7" Type="http://schemas.openxmlformats.org/officeDocument/2006/relationships/endnotes" Target="endnotes.xml"/><Relationship Id="rId12" Type="http://schemas.openxmlformats.org/officeDocument/2006/relationships/hyperlink" Target="https://gzk.rks-gov.net/ActDetail.aspx?ActID=2823" TargetMode="External"/><Relationship Id="rId17" Type="http://schemas.openxmlformats.org/officeDocument/2006/relationships/hyperlink" Target="http://www.mbpzhr-ks.net/repository/docs/UA_MBPZHR_Nr_032015__FINAL.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zk.rks-gov.net/ActDetail.aspx?ActID=8665" TargetMode="External"/><Relationship Id="rId20" Type="http://schemas.openxmlformats.org/officeDocument/2006/relationships/hyperlink" Target="http://www.mbpzhr-ks.net/repository/docs/882_UANr052018_per_Masat_dhe_kriteret_e_PZHR_per_v2018_sh104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zk.rks-gov.net/ActDetail.aspx?ActID=260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kryeministri-ks.net/repository/docs/Vendimet_e_Mbledhjes_se_64-te_te_Qeverise_se_Republikes_se_Kosoves_2015.pdf" TargetMode="External"/><Relationship Id="rId23" Type="http://schemas.openxmlformats.org/officeDocument/2006/relationships/footer" Target="footer1.xml"/><Relationship Id="rId10" Type="http://schemas.openxmlformats.org/officeDocument/2006/relationships/hyperlink" Target="https://gzk.rks-gov.net/ActDetail.aspx?ActID=2783" TargetMode="External"/><Relationship Id="rId19" Type="http://schemas.openxmlformats.org/officeDocument/2006/relationships/hyperlink" Target="http://www.min-rks.net/repository/docs/programi_i_qeverise_se_republikes_se_kosoves_2017_2021.pdf" TargetMode="External"/><Relationship Id="rId4" Type="http://schemas.openxmlformats.org/officeDocument/2006/relationships/settings" Target="settings.xml"/><Relationship Id="rId9" Type="http://schemas.openxmlformats.org/officeDocument/2006/relationships/hyperlink" Target="http://cefta.int/legal-documents/" TargetMode="External"/><Relationship Id="rId14" Type="http://schemas.openxmlformats.org/officeDocument/2006/relationships/hyperlink" Target="https://gzk.rks-gov.net/ActDetail.aspx?ActID=2688"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1C94D-47D7-4D13-B7E5-6742F0A2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8693</Words>
  <Characters>49554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Akse</dc:creator>
  <cp:lastModifiedBy>Erleta Zeqiraj</cp:lastModifiedBy>
  <cp:revision>3</cp:revision>
  <cp:lastPrinted>2018-05-14T13:28:00Z</cp:lastPrinted>
  <dcterms:created xsi:type="dcterms:W3CDTF">2018-07-31T13:35:00Z</dcterms:created>
  <dcterms:modified xsi:type="dcterms:W3CDTF">2018-07-31T13:37:00Z</dcterms:modified>
</cp:coreProperties>
</file>